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BCBF" w14:textId="3778B784" w:rsidR="00406172" w:rsidRDefault="0006450D" w:rsidP="06297B04">
      <w:pPr>
        <w:spacing w:after="0" w:line="320" w:lineRule="atLeast"/>
        <w:rPr>
          <w:rFonts w:eastAsiaTheme="minorEastAsia"/>
        </w:rPr>
      </w:pPr>
      <w:r w:rsidRPr="00FC0157">
        <w:rPr>
          <w:noProof/>
        </w:rPr>
        <w:drawing>
          <wp:anchor distT="0" distB="0" distL="114300" distR="114300" simplePos="0" relativeHeight="251659264" behindDoc="1" locked="0" layoutInCell="1" allowOverlap="1" wp14:anchorId="2D250664" wp14:editId="2DFEBB6A">
            <wp:simplePos x="0" y="0"/>
            <wp:positionH relativeFrom="margin">
              <wp:posOffset>4551680</wp:posOffset>
            </wp:positionH>
            <wp:positionV relativeFrom="paragraph">
              <wp:posOffset>1905</wp:posOffset>
            </wp:positionV>
            <wp:extent cx="1276985" cy="361950"/>
            <wp:effectExtent l="0" t="0" r="0" b="0"/>
            <wp:wrapTight wrapText="bothSides">
              <wp:wrapPolygon edited="0">
                <wp:start x="0" y="0"/>
                <wp:lineTo x="0" y="20463"/>
                <wp:lineTo x="21267" y="20463"/>
                <wp:lineTo x="21267" y="0"/>
                <wp:lineTo x="0" y="0"/>
              </wp:wrapPolygon>
            </wp:wrapTight>
            <wp:docPr id="2124741780" name="Obrázek 2" descr="Obsah obrázku Písmo, logo, Grafika, symbo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741780" name="Obrázek 2" descr="Obsah obrázku Písmo, logo, Grafika, symbol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D13A2" w14:textId="77777777" w:rsidR="00406172" w:rsidRDefault="00406172" w:rsidP="06297B04">
      <w:pPr>
        <w:spacing w:after="0" w:line="320" w:lineRule="atLeast"/>
        <w:rPr>
          <w:rFonts w:eastAsiaTheme="minorEastAsia"/>
        </w:rPr>
      </w:pPr>
    </w:p>
    <w:p w14:paraId="264343C9" w14:textId="77777777" w:rsidR="00CE2BB3" w:rsidRDefault="00CE2BB3" w:rsidP="06297B04">
      <w:pPr>
        <w:spacing w:after="0" w:line="320" w:lineRule="atLeast"/>
        <w:rPr>
          <w:rFonts w:eastAsiaTheme="minorEastAsia"/>
          <w:b/>
          <w:bCs/>
          <w:sz w:val="28"/>
          <w:szCs w:val="28"/>
        </w:rPr>
      </w:pPr>
    </w:p>
    <w:p w14:paraId="0AB83E68" w14:textId="77777777" w:rsidR="00CE2BB3" w:rsidRDefault="00CE2BB3" w:rsidP="06297B04">
      <w:pPr>
        <w:spacing w:after="0" w:line="320" w:lineRule="atLeast"/>
        <w:rPr>
          <w:rFonts w:eastAsiaTheme="minorEastAsia"/>
          <w:b/>
          <w:bCs/>
          <w:sz w:val="28"/>
          <w:szCs w:val="28"/>
        </w:rPr>
      </w:pPr>
    </w:p>
    <w:p w14:paraId="7DA84D9C" w14:textId="42C8B5A8" w:rsidR="72604FEF" w:rsidRDefault="0057110D" w:rsidP="002B0449">
      <w:pPr>
        <w:spacing w:after="0" w:line="320" w:lineRule="atLeast"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Nad </w:t>
      </w:r>
      <w:r w:rsidR="005A20FC">
        <w:rPr>
          <w:rFonts w:eastAsiaTheme="minorEastAsia"/>
          <w:b/>
          <w:bCs/>
          <w:sz w:val="28"/>
          <w:szCs w:val="28"/>
        </w:rPr>
        <w:t>p</w:t>
      </w:r>
      <w:r w:rsidR="00A054E9" w:rsidRPr="00A054E9">
        <w:rPr>
          <w:rFonts w:eastAsiaTheme="minorEastAsia"/>
          <w:b/>
          <w:bCs/>
          <w:sz w:val="28"/>
          <w:szCs w:val="28"/>
        </w:rPr>
        <w:t>rojekt</w:t>
      </w:r>
      <w:r>
        <w:rPr>
          <w:rFonts w:eastAsiaTheme="minorEastAsia"/>
          <w:b/>
          <w:bCs/>
          <w:sz w:val="28"/>
          <w:szCs w:val="28"/>
        </w:rPr>
        <w:t>em</w:t>
      </w:r>
      <w:r w:rsidR="00A054E9">
        <w:rPr>
          <w:rFonts w:eastAsiaTheme="minorEastAsia"/>
          <w:b/>
          <w:bCs/>
          <w:sz w:val="28"/>
          <w:szCs w:val="28"/>
        </w:rPr>
        <w:t> </w:t>
      </w:r>
      <w:r w:rsidR="00A054E9" w:rsidRPr="00A054E9">
        <w:rPr>
          <w:rFonts w:eastAsiaTheme="minorEastAsia"/>
          <w:b/>
          <w:bCs/>
          <w:sz w:val="28"/>
          <w:szCs w:val="28"/>
        </w:rPr>
        <w:t>Panorama</w:t>
      </w:r>
      <w:r w:rsidR="00A054E9">
        <w:rPr>
          <w:rFonts w:eastAsiaTheme="minorEastAsia"/>
          <w:b/>
          <w:bCs/>
          <w:sz w:val="28"/>
          <w:szCs w:val="28"/>
        </w:rPr>
        <w:t> </w:t>
      </w:r>
      <w:r w:rsidR="00A054E9" w:rsidRPr="00A054E9">
        <w:rPr>
          <w:rFonts w:eastAsiaTheme="minorEastAsia"/>
          <w:b/>
          <w:bCs/>
          <w:sz w:val="28"/>
          <w:szCs w:val="28"/>
        </w:rPr>
        <w:t>Braník</w:t>
      </w:r>
      <w:r>
        <w:rPr>
          <w:rFonts w:eastAsiaTheme="minorEastAsia"/>
          <w:b/>
          <w:bCs/>
          <w:sz w:val="28"/>
          <w:szCs w:val="28"/>
        </w:rPr>
        <w:t xml:space="preserve"> od společnosti FETTERS vlaje </w:t>
      </w:r>
      <w:proofErr w:type="spellStart"/>
      <w:r>
        <w:rPr>
          <w:rFonts w:eastAsiaTheme="minorEastAsia"/>
          <w:b/>
          <w:bCs/>
          <w:sz w:val="28"/>
          <w:szCs w:val="28"/>
        </w:rPr>
        <w:t>glajcha</w:t>
      </w:r>
      <w:proofErr w:type="spellEnd"/>
    </w:p>
    <w:p w14:paraId="4412615F" w14:textId="77777777" w:rsidR="00B60C4F" w:rsidRDefault="00B60C4F" w:rsidP="06297B04">
      <w:pPr>
        <w:spacing w:after="0" w:line="320" w:lineRule="atLeast"/>
        <w:rPr>
          <w:rFonts w:eastAsiaTheme="minorEastAsia"/>
        </w:rPr>
      </w:pPr>
    </w:p>
    <w:p w14:paraId="00CCA6CE" w14:textId="7C2134BC" w:rsidR="009B578C" w:rsidRDefault="45251163" w:rsidP="009B578C">
      <w:pPr>
        <w:spacing w:after="0" w:line="320" w:lineRule="atLeast"/>
        <w:jc w:val="both"/>
        <w:rPr>
          <w:rFonts w:eastAsiaTheme="minorEastAsia"/>
          <w:b/>
          <w:bCs/>
        </w:rPr>
      </w:pPr>
      <w:r w:rsidRPr="6AAB3FD1">
        <w:rPr>
          <w:rFonts w:eastAsiaTheme="minorEastAsia"/>
          <w:b/>
          <w:bCs/>
        </w:rPr>
        <w:t xml:space="preserve">Praha, </w:t>
      </w:r>
      <w:r w:rsidR="00D213C1">
        <w:rPr>
          <w:rFonts w:eastAsiaTheme="minorEastAsia"/>
          <w:b/>
          <w:bCs/>
        </w:rPr>
        <w:t>7</w:t>
      </w:r>
      <w:r w:rsidR="5CBE28F0" w:rsidRPr="6AAB3FD1">
        <w:rPr>
          <w:rFonts w:eastAsiaTheme="minorEastAsia"/>
          <w:b/>
          <w:bCs/>
        </w:rPr>
        <w:t>.</w:t>
      </w:r>
      <w:r w:rsidRPr="6AAB3FD1">
        <w:rPr>
          <w:rFonts w:eastAsiaTheme="minorEastAsia"/>
          <w:b/>
          <w:bCs/>
        </w:rPr>
        <w:t xml:space="preserve"> </w:t>
      </w:r>
      <w:r w:rsidR="00F0235F">
        <w:rPr>
          <w:rFonts w:eastAsiaTheme="minorEastAsia"/>
          <w:b/>
          <w:bCs/>
        </w:rPr>
        <w:t>října</w:t>
      </w:r>
      <w:r w:rsidRPr="6AAB3FD1">
        <w:rPr>
          <w:rFonts w:eastAsiaTheme="minorEastAsia"/>
          <w:b/>
          <w:bCs/>
        </w:rPr>
        <w:t xml:space="preserve"> 202</w:t>
      </w:r>
      <w:r w:rsidR="00B60C4F" w:rsidRPr="6AAB3FD1">
        <w:rPr>
          <w:rFonts w:eastAsiaTheme="minorEastAsia"/>
          <w:b/>
          <w:bCs/>
        </w:rPr>
        <w:t>6</w:t>
      </w:r>
      <w:r w:rsidR="16FF71CE" w:rsidRPr="6AAB3FD1">
        <w:rPr>
          <w:rFonts w:eastAsiaTheme="minorEastAsia"/>
          <w:b/>
          <w:bCs/>
        </w:rPr>
        <w:t xml:space="preserve"> –</w:t>
      </w:r>
      <w:r w:rsidR="75FDB937" w:rsidRPr="6AAB3FD1">
        <w:rPr>
          <w:rFonts w:eastAsiaTheme="minorEastAsia"/>
          <w:b/>
          <w:bCs/>
        </w:rPr>
        <w:t xml:space="preserve"> </w:t>
      </w:r>
      <w:r w:rsidR="00F0235F" w:rsidRPr="009B578C">
        <w:rPr>
          <w:rFonts w:eastAsiaTheme="minorEastAsia"/>
          <w:b/>
          <w:bCs/>
        </w:rPr>
        <w:t>FETTERS management, český specialista na development a</w:t>
      </w:r>
      <w:r w:rsidR="0066143D">
        <w:rPr>
          <w:rFonts w:eastAsiaTheme="minorEastAsia"/>
          <w:b/>
          <w:bCs/>
        </w:rPr>
        <w:t> </w:t>
      </w:r>
      <w:r w:rsidR="00F0235F" w:rsidRPr="009B578C">
        <w:rPr>
          <w:rFonts w:eastAsiaTheme="minorEastAsia"/>
          <w:b/>
          <w:bCs/>
        </w:rPr>
        <w:t>projektové řízení staveb</w:t>
      </w:r>
      <w:r w:rsidR="00EB0B0B">
        <w:rPr>
          <w:rFonts w:eastAsiaTheme="minorEastAsia"/>
          <w:b/>
          <w:bCs/>
        </w:rPr>
        <w:t xml:space="preserve"> </w:t>
      </w:r>
      <w:r w:rsidR="00F0235F" w:rsidRPr="009B578C">
        <w:rPr>
          <w:rFonts w:eastAsiaTheme="minorEastAsia"/>
          <w:b/>
          <w:bCs/>
        </w:rPr>
        <w:t xml:space="preserve">dokončil hrubou stavbu </w:t>
      </w:r>
      <w:r w:rsidR="00F0235F">
        <w:rPr>
          <w:rFonts w:eastAsiaTheme="minorEastAsia"/>
          <w:b/>
          <w:bCs/>
        </w:rPr>
        <w:t>r</w:t>
      </w:r>
      <w:r w:rsidR="009B578C" w:rsidRPr="009B578C">
        <w:rPr>
          <w:rFonts w:eastAsiaTheme="minorEastAsia"/>
          <w:b/>
          <w:bCs/>
        </w:rPr>
        <w:t>ezidenční</w:t>
      </w:r>
      <w:r w:rsidR="00F0235F">
        <w:rPr>
          <w:rFonts w:eastAsiaTheme="minorEastAsia"/>
          <w:b/>
          <w:bCs/>
        </w:rPr>
        <w:t>ho</w:t>
      </w:r>
      <w:r w:rsidR="009B578C" w:rsidRPr="009B578C">
        <w:rPr>
          <w:rFonts w:eastAsiaTheme="minorEastAsia"/>
          <w:b/>
          <w:bCs/>
        </w:rPr>
        <w:t xml:space="preserve"> projekt</w:t>
      </w:r>
      <w:r w:rsidR="00F0235F">
        <w:rPr>
          <w:rFonts w:eastAsiaTheme="minorEastAsia"/>
          <w:b/>
          <w:bCs/>
        </w:rPr>
        <w:t>u</w:t>
      </w:r>
      <w:r w:rsidR="009B578C" w:rsidRPr="009B578C">
        <w:rPr>
          <w:rFonts w:eastAsiaTheme="minorEastAsia"/>
          <w:b/>
          <w:bCs/>
        </w:rPr>
        <w:t xml:space="preserve"> Panorama Braník</w:t>
      </w:r>
      <w:r w:rsidR="00AE232D">
        <w:rPr>
          <w:rFonts w:eastAsiaTheme="minorEastAsia"/>
          <w:b/>
          <w:bCs/>
        </w:rPr>
        <w:t xml:space="preserve"> na Praze 4</w:t>
      </w:r>
      <w:r w:rsidR="00F0235F">
        <w:rPr>
          <w:rFonts w:eastAsiaTheme="minorEastAsia"/>
          <w:b/>
          <w:bCs/>
        </w:rPr>
        <w:t>.</w:t>
      </w:r>
      <w:r w:rsidR="00904578">
        <w:rPr>
          <w:rFonts w:eastAsiaTheme="minorEastAsia"/>
          <w:b/>
          <w:bCs/>
        </w:rPr>
        <w:t xml:space="preserve"> </w:t>
      </w:r>
      <w:r w:rsidR="00F0235F">
        <w:rPr>
          <w:rFonts w:eastAsiaTheme="minorEastAsia"/>
          <w:b/>
          <w:bCs/>
        </w:rPr>
        <w:t>P</w:t>
      </w:r>
      <w:r w:rsidR="009B578C" w:rsidRPr="009B578C">
        <w:rPr>
          <w:rFonts w:eastAsiaTheme="minorEastAsia"/>
          <w:b/>
          <w:bCs/>
        </w:rPr>
        <w:t>olyfunkční d</w:t>
      </w:r>
      <w:r w:rsidR="00F0235F">
        <w:rPr>
          <w:rFonts w:eastAsiaTheme="minorEastAsia"/>
          <w:b/>
          <w:bCs/>
        </w:rPr>
        <w:t>ům</w:t>
      </w:r>
      <w:r w:rsidR="009B578C" w:rsidRPr="009B578C">
        <w:rPr>
          <w:rFonts w:eastAsiaTheme="minorEastAsia"/>
          <w:b/>
          <w:bCs/>
        </w:rPr>
        <w:t xml:space="preserve"> </w:t>
      </w:r>
      <w:r w:rsidR="00F0235F">
        <w:rPr>
          <w:rFonts w:eastAsiaTheme="minorEastAsia"/>
          <w:b/>
          <w:bCs/>
        </w:rPr>
        <w:t>se</w:t>
      </w:r>
      <w:r w:rsidR="009B578C" w:rsidRPr="009B578C">
        <w:rPr>
          <w:rFonts w:eastAsiaTheme="minorEastAsia"/>
          <w:b/>
          <w:bCs/>
        </w:rPr>
        <w:t xml:space="preserve"> 14 nadzemními podlažími, 77 byty a </w:t>
      </w:r>
      <w:r w:rsidR="003F1141">
        <w:rPr>
          <w:rFonts w:eastAsiaTheme="minorEastAsia"/>
          <w:b/>
          <w:bCs/>
        </w:rPr>
        <w:t>sedmi</w:t>
      </w:r>
      <w:r w:rsidR="009B578C" w:rsidRPr="009B578C">
        <w:rPr>
          <w:rFonts w:eastAsiaTheme="minorEastAsia"/>
          <w:b/>
          <w:bCs/>
        </w:rPr>
        <w:t xml:space="preserve"> komerčními jednotkami nyní vstupuje do finální fáze dokončovacích prací</w:t>
      </w:r>
      <w:r w:rsidR="00F0235F">
        <w:rPr>
          <w:rFonts w:eastAsiaTheme="minorEastAsia"/>
          <w:b/>
          <w:bCs/>
        </w:rPr>
        <w:t>. V současné době je</w:t>
      </w:r>
      <w:r w:rsidR="009B578C" w:rsidRPr="009B578C">
        <w:rPr>
          <w:rFonts w:eastAsiaTheme="minorEastAsia"/>
          <w:b/>
          <w:bCs/>
        </w:rPr>
        <w:t xml:space="preserve"> pro</w:t>
      </w:r>
      <w:r w:rsidR="009B578C" w:rsidRPr="00986EAB">
        <w:rPr>
          <w:rFonts w:eastAsiaTheme="minorEastAsia"/>
          <w:b/>
          <w:bCs/>
        </w:rPr>
        <w:t xml:space="preserve">dáno </w:t>
      </w:r>
      <w:r w:rsidR="00F0235F" w:rsidRPr="00986EAB">
        <w:rPr>
          <w:rFonts w:eastAsiaTheme="minorEastAsia"/>
          <w:b/>
          <w:bCs/>
        </w:rPr>
        <w:t>80</w:t>
      </w:r>
      <w:r w:rsidR="009B578C" w:rsidRPr="00986EAB">
        <w:rPr>
          <w:rFonts w:eastAsiaTheme="minorEastAsia"/>
          <w:b/>
          <w:bCs/>
        </w:rPr>
        <w:t xml:space="preserve"> % byt</w:t>
      </w:r>
      <w:r w:rsidR="00F0235F" w:rsidRPr="00986EAB">
        <w:rPr>
          <w:rFonts w:eastAsiaTheme="minorEastAsia"/>
          <w:b/>
          <w:bCs/>
        </w:rPr>
        <w:t>ových jednotek</w:t>
      </w:r>
      <w:r w:rsidR="009B578C" w:rsidRPr="00986EAB">
        <w:rPr>
          <w:rFonts w:eastAsiaTheme="minorEastAsia"/>
          <w:b/>
          <w:bCs/>
        </w:rPr>
        <w:t xml:space="preserve">. </w:t>
      </w:r>
      <w:r w:rsidR="007874A2" w:rsidRPr="00986EAB">
        <w:rPr>
          <w:rFonts w:eastAsiaTheme="minorEastAsia"/>
          <w:b/>
          <w:bCs/>
        </w:rPr>
        <w:t xml:space="preserve">Dokončení </w:t>
      </w:r>
      <w:r w:rsidR="00520653" w:rsidRPr="00986EAB">
        <w:rPr>
          <w:rFonts w:eastAsiaTheme="minorEastAsia"/>
          <w:b/>
          <w:bCs/>
        </w:rPr>
        <w:t xml:space="preserve">projektu </w:t>
      </w:r>
      <w:r w:rsidR="009B578C" w:rsidRPr="00986EAB">
        <w:rPr>
          <w:rFonts w:eastAsiaTheme="minorEastAsia"/>
          <w:b/>
          <w:bCs/>
        </w:rPr>
        <w:t xml:space="preserve">je plánováno </w:t>
      </w:r>
      <w:r w:rsidR="00904578">
        <w:rPr>
          <w:rFonts w:eastAsiaTheme="minorEastAsia"/>
          <w:b/>
          <w:bCs/>
        </w:rPr>
        <w:t xml:space="preserve">v 1. </w:t>
      </w:r>
      <w:r w:rsidR="00F0235F" w:rsidRPr="00986EAB">
        <w:rPr>
          <w:rFonts w:eastAsiaTheme="minorEastAsia"/>
          <w:b/>
          <w:bCs/>
        </w:rPr>
        <w:t>čtvrtletí 2027</w:t>
      </w:r>
      <w:r w:rsidR="009B578C" w:rsidRPr="00986EAB">
        <w:rPr>
          <w:rFonts w:eastAsiaTheme="minorEastAsia"/>
          <w:b/>
          <w:bCs/>
        </w:rPr>
        <w:t xml:space="preserve">. Na architektonickém řešení spolupracovala studia </w:t>
      </w:r>
      <w:proofErr w:type="spellStart"/>
      <w:r w:rsidR="009B578C" w:rsidRPr="00986EAB">
        <w:rPr>
          <w:rFonts w:eastAsiaTheme="minorEastAsia"/>
          <w:b/>
          <w:bCs/>
        </w:rPr>
        <w:t>Qarta</w:t>
      </w:r>
      <w:proofErr w:type="spellEnd"/>
      <w:r w:rsidR="009B578C" w:rsidRPr="00986EAB">
        <w:rPr>
          <w:rFonts w:eastAsiaTheme="minorEastAsia"/>
          <w:b/>
          <w:bCs/>
        </w:rPr>
        <w:t xml:space="preserve"> Architektura, Domy </w:t>
      </w:r>
      <w:proofErr w:type="spellStart"/>
      <w:r w:rsidR="009B578C" w:rsidRPr="00986EAB">
        <w:rPr>
          <w:rFonts w:eastAsiaTheme="minorEastAsia"/>
          <w:b/>
          <w:bCs/>
        </w:rPr>
        <w:t>Architects</w:t>
      </w:r>
      <w:proofErr w:type="spellEnd"/>
      <w:r w:rsidR="009B578C" w:rsidRPr="00986EAB">
        <w:rPr>
          <w:rFonts w:eastAsiaTheme="minorEastAsia"/>
          <w:b/>
          <w:bCs/>
        </w:rPr>
        <w:t xml:space="preserve"> a</w:t>
      </w:r>
      <w:r w:rsidR="009B578C" w:rsidRPr="009B578C">
        <w:rPr>
          <w:rFonts w:eastAsiaTheme="minorEastAsia"/>
          <w:b/>
          <w:bCs/>
        </w:rPr>
        <w:t xml:space="preserve"> Atelier Smitka. Generálním dodavatelem stavby je BAK stavební společnost.</w:t>
      </w:r>
    </w:p>
    <w:p w14:paraId="43C6A3F0" w14:textId="77777777" w:rsidR="00A50679" w:rsidRDefault="00A50679" w:rsidP="009B578C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1D39A046" w14:textId="13B8E2D1" w:rsidR="00983F9C" w:rsidRDefault="00536732" w:rsidP="6A849599">
      <w:pPr>
        <w:spacing w:after="0" w:line="320" w:lineRule="atLeast"/>
        <w:jc w:val="both"/>
        <w:rPr>
          <w:rFonts w:eastAsiaTheme="minorEastAsia"/>
        </w:rPr>
      </w:pPr>
      <w:r>
        <w:rPr>
          <w:rFonts w:eastAsiaTheme="minorEastAsia"/>
        </w:rPr>
        <w:t>By</w:t>
      </w:r>
      <w:r w:rsidR="004E1CF2">
        <w:rPr>
          <w:rFonts w:eastAsiaTheme="minorEastAsia"/>
        </w:rPr>
        <w:t xml:space="preserve">tový dům </w:t>
      </w:r>
      <w:hyperlink r:id="rId11" w:history="1">
        <w:r w:rsidR="00912C78" w:rsidRPr="00912C78">
          <w:rPr>
            <w:rStyle w:val="Hypertextovodkaz"/>
            <w:rFonts w:eastAsiaTheme="minorEastAsia"/>
          </w:rPr>
          <w:t>Panorama Braník</w:t>
        </w:r>
      </w:hyperlink>
      <w:r w:rsidR="00912C78">
        <w:rPr>
          <w:rFonts w:eastAsiaTheme="minorEastAsia"/>
        </w:rPr>
        <w:t xml:space="preserve"> </w:t>
      </w:r>
      <w:r w:rsidRPr="00536732">
        <w:rPr>
          <w:rFonts w:eastAsiaTheme="minorEastAsia"/>
        </w:rPr>
        <w:t xml:space="preserve">dospěl do fáze hrubé </w:t>
      </w:r>
      <w:r w:rsidRPr="00DA6A61">
        <w:rPr>
          <w:rFonts w:eastAsiaTheme="minorEastAsia"/>
        </w:rPr>
        <w:t>stavby</w:t>
      </w:r>
      <w:r w:rsidR="00DA6A61" w:rsidRPr="00DA6A61">
        <w:rPr>
          <w:rFonts w:eastAsiaTheme="minorEastAsia"/>
        </w:rPr>
        <w:t xml:space="preserve">, má hotovou střechu i kompletně osazená </w:t>
      </w:r>
      <w:r w:rsidR="00DA6A61" w:rsidRPr="00047D16">
        <w:rPr>
          <w:rFonts w:eastAsiaTheme="minorEastAsia"/>
        </w:rPr>
        <w:t>okna</w:t>
      </w:r>
      <w:r w:rsidRPr="00047D16">
        <w:rPr>
          <w:rFonts w:eastAsiaTheme="minorEastAsia"/>
        </w:rPr>
        <w:t xml:space="preserve">. </w:t>
      </w:r>
      <w:r w:rsidR="00CB47B3" w:rsidRPr="00047D16">
        <w:rPr>
          <w:rFonts w:eastAsiaTheme="minorEastAsia"/>
        </w:rPr>
        <w:t xml:space="preserve">Ukazují se tak skutečné proporce domu i jeho přirozené zasazení do okolní zástavby. Z vyšších pater se otevírají výhledy na celou metropoli včetně Pražského hradu. O kvalitách projektu se zájemci mohou přesvědčit na vlastní oči během prohlídky </w:t>
      </w:r>
      <w:hyperlink r:id="rId12" w:history="1">
        <w:r w:rsidR="00CB47B3" w:rsidRPr="0061518A">
          <w:rPr>
            <w:rStyle w:val="Hypertextovodkaz"/>
            <w:rFonts w:eastAsiaTheme="minorEastAsia"/>
          </w:rPr>
          <w:t>vzorového bytu 3+kk</w:t>
        </w:r>
      </w:hyperlink>
      <w:r w:rsidR="00CB47B3" w:rsidRPr="00047D16">
        <w:rPr>
          <w:rFonts w:eastAsiaTheme="minorEastAsia"/>
        </w:rPr>
        <w:t xml:space="preserve"> nebo komerčních prostor</w:t>
      </w:r>
      <w:r w:rsidR="00CB47B3" w:rsidRPr="00CB47B3">
        <w:rPr>
          <w:rFonts w:eastAsiaTheme="minorEastAsia"/>
        </w:rPr>
        <w:t xml:space="preserve"> vhodných pro kanceláře či maloobchod.</w:t>
      </w:r>
    </w:p>
    <w:p w14:paraId="54C48EFC" w14:textId="77777777" w:rsidR="00CB47B3" w:rsidRDefault="00CB47B3" w:rsidP="6A849599">
      <w:pPr>
        <w:spacing w:after="0" w:line="320" w:lineRule="atLeast"/>
        <w:jc w:val="both"/>
        <w:rPr>
          <w:rFonts w:eastAsiaTheme="minorEastAsia"/>
        </w:rPr>
      </w:pPr>
    </w:p>
    <w:p w14:paraId="1FFE4BB9" w14:textId="39744C0F" w:rsidR="00CB47B3" w:rsidRPr="00CB47B3" w:rsidRDefault="00CB47B3" w:rsidP="6A849599">
      <w:pPr>
        <w:spacing w:after="0" w:line="320" w:lineRule="atLeast"/>
        <w:jc w:val="both"/>
        <w:rPr>
          <w:rFonts w:eastAsiaTheme="minorEastAsia"/>
        </w:rPr>
      </w:pPr>
      <w:r w:rsidRPr="00CB47B3">
        <w:rPr>
          <w:rFonts w:eastAsiaTheme="minorEastAsia"/>
          <w:i/>
          <w:iCs/>
        </w:rPr>
        <w:t>„Vzhledem k tomu, že jde o monolitickou stavbu se třemi podzemními a čtrnácti nadzemními podlažími, pracovali jsme paralelně i na vnitřních prostorách, abychom dodrželi harmonogram. Díky tomu jsme při dosažení milníku hrubé stavby v podstatě mnohem dál, než bývá v této fázi obvyklé</w:t>
      </w:r>
      <w:r w:rsidR="00240E18">
        <w:rPr>
          <w:rFonts w:eastAsiaTheme="minorEastAsia"/>
          <w:i/>
          <w:iCs/>
        </w:rPr>
        <w:t xml:space="preserve">,“ </w:t>
      </w:r>
      <w:r w:rsidR="00240E18" w:rsidRPr="00240E18">
        <w:rPr>
          <w:rFonts w:eastAsiaTheme="minorEastAsia"/>
        </w:rPr>
        <w:t>říká</w:t>
      </w:r>
      <w:r w:rsidR="00240E18" w:rsidRPr="00240E18">
        <w:rPr>
          <w:rFonts w:eastAsiaTheme="minorEastAsia"/>
          <w:b/>
          <w:bCs/>
        </w:rPr>
        <w:t xml:space="preserve"> </w:t>
      </w:r>
      <w:r w:rsidR="00240E18" w:rsidRPr="00CB47B3">
        <w:rPr>
          <w:rFonts w:eastAsiaTheme="minorEastAsia"/>
          <w:b/>
          <w:bCs/>
        </w:rPr>
        <w:t>Jiří Král, projektový manažer společnosti FETTERS management</w:t>
      </w:r>
      <w:r w:rsidRPr="00CB47B3">
        <w:rPr>
          <w:rFonts w:eastAsiaTheme="minorEastAsia"/>
          <w:i/>
          <w:iCs/>
        </w:rPr>
        <w:t xml:space="preserve">. </w:t>
      </w:r>
      <w:r w:rsidR="00240E18">
        <w:rPr>
          <w:rFonts w:eastAsiaTheme="minorEastAsia"/>
          <w:i/>
          <w:iCs/>
        </w:rPr>
        <w:t>„</w:t>
      </w:r>
      <w:r w:rsidRPr="00CB47B3">
        <w:rPr>
          <w:rFonts w:eastAsiaTheme="minorEastAsia"/>
          <w:i/>
          <w:iCs/>
        </w:rPr>
        <w:t xml:space="preserve">Byty ve druhém až pátém nadzemním podlaží jsou </w:t>
      </w:r>
      <w:r w:rsidR="00240E18">
        <w:rPr>
          <w:rFonts w:eastAsiaTheme="minorEastAsia"/>
          <w:i/>
          <w:iCs/>
        </w:rPr>
        <w:t>ji</w:t>
      </w:r>
      <w:r w:rsidRPr="00CB47B3">
        <w:rPr>
          <w:rFonts w:eastAsiaTheme="minorEastAsia"/>
          <w:i/>
          <w:iCs/>
        </w:rPr>
        <w:t>ž téměř hotové. V dalších pěti poschodích máme byty ve stadiu hrubých omítek a podlah, kde právě zahajujeme kompletace a finální povrchové úpravy. Nyní nás čeká dokončení nejvyšších podlaží, práce na fasádě, společných prostorách a také úpravy okolí domu</w:t>
      </w:r>
      <w:r w:rsidR="00240E18">
        <w:rPr>
          <w:rFonts w:eastAsiaTheme="minorEastAsia"/>
          <w:i/>
          <w:iCs/>
        </w:rPr>
        <w:t>.</w:t>
      </w:r>
      <w:r w:rsidRPr="00CB47B3">
        <w:rPr>
          <w:rFonts w:eastAsiaTheme="minorEastAsia"/>
          <w:i/>
          <w:iCs/>
        </w:rPr>
        <w:t xml:space="preserve">“ </w:t>
      </w:r>
    </w:p>
    <w:p w14:paraId="6151A164" w14:textId="77777777" w:rsidR="00E95598" w:rsidRDefault="00E95598" w:rsidP="00983F9C">
      <w:pPr>
        <w:spacing w:after="0" w:line="320" w:lineRule="atLeast"/>
        <w:jc w:val="both"/>
        <w:rPr>
          <w:rFonts w:eastAsiaTheme="minorEastAsia"/>
        </w:rPr>
      </w:pPr>
    </w:p>
    <w:p w14:paraId="283348C5" w14:textId="512C7014" w:rsidR="00983F9C" w:rsidRDefault="00983F9C" w:rsidP="00983F9C">
      <w:pPr>
        <w:spacing w:after="0" w:line="320" w:lineRule="atLeast"/>
        <w:jc w:val="both"/>
        <w:rPr>
          <w:rFonts w:eastAsiaTheme="minorEastAsia"/>
        </w:rPr>
      </w:pPr>
      <w:r w:rsidRPr="6A849599">
        <w:rPr>
          <w:rFonts w:eastAsiaTheme="minorEastAsia"/>
        </w:rPr>
        <w:t>Právě v této fázi se</w:t>
      </w:r>
      <w:r w:rsidR="0066143D">
        <w:rPr>
          <w:rFonts w:eastAsiaTheme="minorEastAsia"/>
        </w:rPr>
        <w:t xml:space="preserve"> </w:t>
      </w:r>
      <w:r w:rsidRPr="6A849599">
        <w:rPr>
          <w:rFonts w:eastAsiaTheme="minorEastAsia"/>
        </w:rPr>
        <w:t>naplno projev</w:t>
      </w:r>
      <w:r w:rsidR="006F6E3B">
        <w:rPr>
          <w:rFonts w:eastAsiaTheme="minorEastAsia"/>
        </w:rPr>
        <w:t>ují</w:t>
      </w:r>
      <w:r w:rsidRPr="6A849599">
        <w:rPr>
          <w:rFonts w:eastAsiaTheme="minorEastAsia"/>
        </w:rPr>
        <w:t xml:space="preserve"> prvky, které tvoří architektonickou identitu projektu</w:t>
      </w:r>
      <w:r>
        <w:rPr>
          <w:rFonts w:eastAsiaTheme="minorEastAsia"/>
        </w:rPr>
        <w:t>. F</w:t>
      </w:r>
      <w:r w:rsidRPr="6A849599">
        <w:rPr>
          <w:rFonts w:eastAsiaTheme="minorEastAsia"/>
        </w:rPr>
        <w:t>asáda s vestavěnými květináči na balkonech a terasách, zelená střecha nad komerčním parterem i úpravy bezprostředního okolí. Dům</w:t>
      </w:r>
      <w:r>
        <w:rPr>
          <w:rFonts w:eastAsiaTheme="minorEastAsia"/>
        </w:rPr>
        <w:t xml:space="preserve"> získá</w:t>
      </w:r>
      <w:r w:rsidR="00C12503">
        <w:rPr>
          <w:rFonts w:eastAsiaTheme="minorEastAsia"/>
        </w:rPr>
        <w:t>vá</w:t>
      </w:r>
      <w:r>
        <w:rPr>
          <w:rFonts w:eastAsiaTheme="minorEastAsia"/>
        </w:rPr>
        <w:t xml:space="preserve"> </w:t>
      </w:r>
      <w:r w:rsidRPr="6A849599">
        <w:rPr>
          <w:rFonts w:eastAsiaTheme="minorEastAsia"/>
        </w:rPr>
        <w:t>svůj charakteristický výraz a zároveň přirozeně nav</w:t>
      </w:r>
      <w:r w:rsidR="00C12503">
        <w:rPr>
          <w:rFonts w:eastAsiaTheme="minorEastAsia"/>
        </w:rPr>
        <w:t>azuje</w:t>
      </w:r>
      <w:r w:rsidRPr="6A849599">
        <w:rPr>
          <w:rFonts w:eastAsiaTheme="minorEastAsia"/>
        </w:rPr>
        <w:t xml:space="preserve"> na okolní prostředí.</w:t>
      </w:r>
    </w:p>
    <w:p w14:paraId="52BF77C9" w14:textId="77777777" w:rsidR="0047452F" w:rsidRDefault="0047452F" w:rsidP="00983F9C">
      <w:pPr>
        <w:spacing w:after="0" w:line="320" w:lineRule="atLeast"/>
        <w:jc w:val="both"/>
        <w:rPr>
          <w:rFonts w:eastAsiaTheme="minorEastAsia"/>
        </w:rPr>
      </w:pPr>
    </w:p>
    <w:p w14:paraId="64F5ED62" w14:textId="6B4F2454" w:rsidR="00ED2747" w:rsidRPr="00A50679" w:rsidRDefault="00E95598" w:rsidP="00ED2747">
      <w:pPr>
        <w:spacing w:after="0" w:line="320" w:lineRule="atLeast"/>
        <w:jc w:val="both"/>
        <w:rPr>
          <w:rFonts w:eastAsiaTheme="minorEastAsia"/>
        </w:rPr>
      </w:pPr>
      <w:r>
        <w:rPr>
          <w:rFonts w:eastAsiaTheme="minorEastAsia"/>
          <w:i/>
          <w:iCs/>
        </w:rPr>
        <w:t xml:space="preserve">„Z dosažení </w:t>
      </w:r>
      <w:proofErr w:type="spellStart"/>
      <w:r>
        <w:rPr>
          <w:rFonts w:eastAsiaTheme="minorEastAsia"/>
          <w:i/>
          <w:iCs/>
        </w:rPr>
        <w:t>glajchy</w:t>
      </w:r>
      <w:proofErr w:type="spellEnd"/>
      <w:r>
        <w:rPr>
          <w:rFonts w:eastAsiaTheme="minorEastAsia"/>
          <w:i/>
          <w:iCs/>
        </w:rPr>
        <w:t xml:space="preserve"> máme velkou radost</w:t>
      </w:r>
      <w:r w:rsidRPr="6A849599">
        <w:rPr>
          <w:rFonts w:eastAsiaTheme="minorEastAsia"/>
          <w:i/>
          <w:iCs/>
        </w:rPr>
        <w:t xml:space="preserve">, </w:t>
      </w:r>
      <w:r>
        <w:rPr>
          <w:rFonts w:eastAsiaTheme="minorEastAsia"/>
          <w:i/>
          <w:iCs/>
        </w:rPr>
        <w:t xml:space="preserve">z </w:t>
      </w:r>
      <w:r w:rsidRPr="6A849599">
        <w:rPr>
          <w:rFonts w:eastAsiaTheme="minorEastAsia"/>
          <w:i/>
          <w:iCs/>
        </w:rPr>
        <w:t>projekt</w:t>
      </w:r>
      <w:r>
        <w:rPr>
          <w:rFonts w:eastAsiaTheme="minorEastAsia"/>
          <w:i/>
          <w:iCs/>
        </w:rPr>
        <w:t>u</w:t>
      </w:r>
      <w:r w:rsidRPr="6A849599">
        <w:rPr>
          <w:rFonts w:eastAsiaTheme="minorEastAsia"/>
          <w:i/>
          <w:iCs/>
        </w:rPr>
        <w:t xml:space="preserve"> na</w:t>
      </w:r>
      <w:r>
        <w:rPr>
          <w:rFonts w:eastAsiaTheme="minorEastAsia"/>
          <w:i/>
          <w:iCs/>
        </w:rPr>
        <w:t> </w:t>
      </w:r>
      <w:r w:rsidRPr="6A849599">
        <w:rPr>
          <w:rFonts w:eastAsiaTheme="minorEastAsia"/>
          <w:i/>
          <w:iCs/>
        </w:rPr>
        <w:t xml:space="preserve">papíře se </w:t>
      </w:r>
      <w:r>
        <w:rPr>
          <w:rFonts w:eastAsiaTheme="minorEastAsia"/>
          <w:i/>
          <w:iCs/>
        </w:rPr>
        <w:t xml:space="preserve">konečně </w:t>
      </w:r>
      <w:r w:rsidRPr="6A849599">
        <w:rPr>
          <w:rFonts w:eastAsiaTheme="minorEastAsia"/>
          <w:i/>
          <w:iCs/>
        </w:rPr>
        <w:t>stává realit</w:t>
      </w:r>
      <w:r>
        <w:rPr>
          <w:rFonts w:eastAsiaTheme="minorEastAsia"/>
          <w:i/>
          <w:iCs/>
        </w:rPr>
        <w:t>a</w:t>
      </w:r>
      <w:r w:rsidRPr="6A849599">
        <w:rPr>
          <w:rFonts w:eastAsiaTheme="minorEastAsia"/>
          <w:i/>
          <w:iCs/>
        </w:rPr>
        <w:t>,"</w:t>
      </w:r>
      <w:r w:rsidRPr="6A849599">
        <w:rPr>
          <w:rFonts w:eastAsiaTheme="minorEastAsia"/>
        </w:rPr>
        <w:t xml:space="preserve"> říká</w:t>
      </w:r>
      <w:r w:rsidR="00922E25">
        <w:rPr>
          <w:rFonts w:eastAsiaTheme="minorEastAsia"/>
        </w:rPr>
        <w:t xml:space="preserve"> </w:t>
      </w:r>
      <w:r w:rsidRPr="6A849599">
        <w:rPr>
          <w:rFonts w:eastAsiaTheme="minorEastAsia"/>
          <w:b/>
          <w:bCs/>
        </w:rPr>
        <w:t>Tomáš Fetters, jednatel společnosti FETTERS management</w:t>
      </w:r>
      <w:r w:rsidRPr="6A849599">
        <w:rPr>
          <w:rFonts w:eastAsiaTheme="minorEastAsia"/>
        </w:rPr>
        <w:t>.</w:t>
      </w:r>
      <w:r w:rsidRPr="6A849599">
        <w:rPr>
          <w:rFonts w:eastAsiaTheme="minorEastAsia"/>
          <w:i/>
          <w:iCs/>
        </w:rPr>
        <w:t xml:space="preserve"> </w:t>
      </w:r>
      <w:r w:rsidR="00ED2747" w:rsidRPr="002F72C9">
        <w:rPr>
          <w:rFonts w:eastAsiaTheme="minorEastAsia"/>
          <w:i/>
          <w:iCs/>
        </w:rPr>
        <w:t xml:space="preserve">„Těší nás, když architektura aktivně pracuje s přírodními prvky a přináší udržitelná řešení do městského prostředí. Panorama Braník je důkazem, že integrace zeleně do </w:t>
      </w:r>
      <w:r w:rsidR="00ED2747">
        <w:rPr>
          <w:rFonts w:eastAsiaTheme="minorEastAsia"/>
          <w:i/>
          <w:iCs/>
        </w:rPr>
        <w:t xml:space="preserve">stávající </w:t>
      </w:r>
      <w:r w:rsidR="00ED2747" w:rsidRPr="002F72C9">
        <w:rPr>
          <w:rFonts w:eastAsiaTheme="minorEastAsia"/>
          <w:i/>
          <w:iCs/>
        </w:rPr>
        <w:t>zástavby může být nejen esteticky přesvědčivá, ale zároveň funkčně přínosná pro celou čtvrť</w:t>
      </w:r>
      <w:r w:rsidR="00ED2747">
        <w:rPr>
          <w:rFonts w:eastAsiaTheme="minorEastAsia"/>
          <w:i/>
          <w:iCs/>
        </w:rPr>
        <w:t>.</w:t>
      </w:r>
      <w:r w:rsidR="00ED2747" w:rsidRPr="002F72C9">
        <w:rPr>
          <w:rFonts w:eastAsiaTheme="minorEastAsia"/>
          <w:i/>
          <w:iCs/>
        </w:rPr>
        <w:t>"</w:t>
      </w:r>
      <w:r w:rsidR="00ED2747" w:rsidRPr="00A50679">
        <w:rPr>
          <w:rFonts w:eastAsiaTheme="minorEastAsia"/>
        </w:rPr>
        <w:t xml:space="preserve"> </w:t>
      </w:r>
    </w:p>
    <w:p w14:paraId="4857B3D4" w14:textId="49A0AAE8" w:rsidR="00E95598" w:rsidRDefault="00E95598" w:rsidP="00983F9C">
      <w:pPr>
        <w:spacing w:after="0" w:line="320" w:lineRule="atLeast"/>
        <w:jc w:val="both"/>
        <w:rPr>
          <w:rFonts w:eastAsiaTheme="minorEastAsia"/>
        </w:rPr>
      </w:pPr>
    </w:p>
    <w:p w14:paraId="5E6DE57A" w14:textId="77777777" w:rsidR="00A50679" w:rsidRPr="00A50679" w:rsidRDefault="00A50679" w:rsidP="00A50679">
      <w:pPr>
        <w:spacing w:after="0" w:line="320" w:lineRule="atLeast"/>
        <w:jc w:val="both"/>
        <w:rPr>
          <w:rFonts w:eastAsiaTheme="minorEastAsia"/>
        </w:rPr>
      </w:pPr>
    </w:p>
    <w:p w14:paraId="5A96CD2C" w14:textId="05AD7683" w:rsidR="00A50679" w:rsidRPr="00A50679" w:rsidRDefault="00A50679" w:rsidP="00A50679">
      <w:pPr>
        <w:spacing w:after="0" w:line="320" w:lineRule="atLeast"/>
        <w:jc w:val="both"/>
        <w:rPr>
          <w:rFonts w:eastAsiaTheme="minorEastAsia"/>
        </w:rPr>
      </w:pPr>
      <w:r w:rsidRPr="00A50679">
        <w:rPr>
          <w:rFonts w:eastAsiaTheme="minorEastAsia"/>
        </w:rPr>
        <w:lastRenderedPageBreak/>
        <w:t>Panorama Braník vzniká v jedné z nejatraktivnějších rezidenčních lokalit Prahy 4, v těsném sousedství vilové zástavby a zeleně, s výbornou dostupností MHD a veškerou občanskou vybaveností v docházkové vzdálenosti. Součástí projektu je parter s prostory pro obchody a služby, který stávající vybavenost dále doplní. Společně s plánovanými úpravami veřejného prostoru</w:t>
      </w:r>
      <w:r w:rsidR="008F3937">
        <w:rPr>
          <w:rFonts w:eastAsiaTheme="minorEastAsia"/>
        </w:rPr>
        <w:t>,</w:t>
      </w:r>
      <w:r w:rsidRPr="00A50679">
        <w:rPr>
          <w:rFonts w:eastAsiaTheme="minorEastAsia"/>
        </w:rPr>
        <w:t xml:space="preserve"> včetně spolupráce s městskou částí a TSK Praha na zlepšení dopravní situace v přilehlé křižovatce</w:t>
      </w:r>
      <w:r w:rsidR="008F3937">
        <w:rPr>
          <w:rFonts w:eastAsiaTheme="minorEastAsia"/>
        </w:rPr>
        <w:t>,</w:t>
      </w:r>
      <w:r w:rsidRPr="00A50679">
        <w:rPr>
          <w:rFonts w:eastAsiaTheme="minorEastAsia"/>
        </w:rPr>
        <w:t xml:space="preserve"> přispěje Panorama Braník k dalšímu rozvoji celé oblasti.</w:t>
      </w:r>
    </w:p>
    <w:p w14:paraId="4F0664E8" w14:textId="77777777" w:rsidR="00EE43DF" w:rsidRDefault="00EE43DF" w:rsidP="4C33F458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1A6D715C" w14:textId="77777777" w:rsidR="00F97A32" w:rsidRDefault="00F97A32" w:rsidP="4C33F458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408ACBF5" w14:textId="77777777" w:rsidR="00F97A32" w:rsidRDefault="00F97A32" w:rsidP="4C33F458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6EA982B2" w14:textId="77777777" w:rsidR="00F97A32" w:rsidRDefault="00F97A32" w:rsidP="4C33F458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5D96196B" w14:textId="77777777" w:rsidR="00F97A32" w:rsidRDefault="00F97A32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</w:p>
    <w:p w14:paraId="00F501CC" w14:textId="4716C167" w:rsidR="00CE2BB3" w:rsidRDefault="00CE2BB3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  <w:r w:rsidRPr="4C33F458">
        <w:rPr>
          <w:rFonts w:eastAsiaTheme="minorEastAsia"/>
          <w:b/>
          <w:bCs/>
          <w:sz w:val="21"/>
          <w:szCs w:val="21"/>
        </w:rPr>
        <w:t>Informace pro editory:</w:t>
      </w:r>
    </w:p>
    <w:p w14:paraId="12D7640A" w14:textId="5252A3EF" w:rsidR="00395FF6" w:rsidRPr="00CE2BB3" w:rsidRDefault="234154DC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  <w:r w:rsidRPr="4C33F458">
        <w:rPr>
          <w:rFonts w:eastAsiaTheme="minorEastAsia"/>
          <w:b/>
          <w:bCs/>
          <w:sz w:val="21"/>
          <w:szCs w:val="21"/>
        </w:rPr>
        <w:t>O společnosti FETTERS management</w:t>
      </w:r>
    </w:p>
    <w:bookmarkStart w:id="0" w:name="_Hlk210146097"/>
    <w:p w14:paraId="1F2086F2" w14:textId="1396B3F3" w:rsidR="00DB60D2" w:rsidRPr="00AE232D" w:rsidRDefault="00DB60D2" w:rsidP="00DB60D2">
      <w:pPr>
        <w:spacing w:after="0" w:line="320" w:lineRule="atLeast"/>
        <w:jc w:val="both"/>
        <w:rPr>
          <w:sz w:val="21"/>
          <w:szCs w:val="21"/>
        </w:rPr>
      </w:pPr>
      <w:r w:rsidRPr="00AE232D">
        <w:rPr>
          <w:sz w:val="21"/>
          <w:szCs w:val="21"/>
        </w:rPr>
        <w:fldChar w:fldCharType="begin"/>
      </w:r>
      <w:r w:rsidRPr="00AE232D">
        <w:rPr>
          <w:sz w:val="21"/>
          <w:szCs w:val="21"/>
        </w:rPr>
        <w:instrText>HYPERLINK "https://www.fetters.cz/"</w:instrText>
      </w:r>
      <w:r w:rsidRPr="00AE232D">
        <w:rPr>
          <w:sz w:val="21"/>
          <w:szCs w:val="21"/>
        </w:rPr>
      </w:r>
      <w:r w:rsidRPr="00AE232D">
        <w:rPr>
          <w:sz w:val="21"/>
          <w:szCs w:val="21"/>
        </w:rPr>
        <w:fldChar w:fldCharType="separate"/>
      </w:r>
      <w:r w:rsidRPr="00AE232D">
        <w:rPr>
          <w:rStyle w:val="Hypertextovodkaz"/>
          <w:sz w:val="21"/>
          <w:szCs w:val="21"/>
        </w:rPr>
        <w:t>FETTERS management, s. r. o</w:t>
      </w:r>
      <w:r w:rsidRPr="00AE232D">
        <w:rPr>
          <w:sz w:val="21"/>
          <w:szCs w:val="21"/>
        </w:rPr>
        <w:fldChar w:fldCharType="end"/>
      </w:r>
      <w:r w:rsidRPr="00AE232D">
        <w:rPr>
          <w:sz w:val="21"/>
          <w:szCs w:val="21"/>
        </w:rPr>
        <w:t xml:space="preserve">. realizuje vlastní developerské projekty a zároveň poskytuje služby projektového řízení ve stavebnictví. Společnost v současnosti realizuje projekty </w:t>
      </w:r>
      <w:hyperlink r:id="rId13" w:history="1">
        <w:r w:rsidRPr="00AE232D">
          <w:rPr>
            <w:rStyle w:val="Hypertextovodkaz"/>
            <w:sz w:val="21"/>
            <w:szCs w:val="21"/>
          </w:rPr>
          <w:t>Panorama Braník</w:t>
        </w:r>
      </w:hyperlink>
      <w:r w:rsidRPr="00AE232D">
        <w:rPr>
          <w:sz w:val="21"/>
          <w:szCs w:val="21"/>
        </w:rPr>
        <w:t xml:space="preserve"> v Praze 4,  </w:t>
      </w:r>
      <w:hyperlink r:id="rId14" w:history="1">
        <w:proofErr w:type="spellStart"/>
        <w:r w:rsidRPr="00AE232D">
          <w:rPr>
            <w:rStyle w:val="Hypertextovodkaz"/>
            <w:sz w:val="21"/>
            <w:szCs w:val="21"/>
          </w:rPr>
          <w:t>Viladomy</w:t>
        </w:r>
        <w:proofErr w:type="spellEnd"/>
        <w:r w:rsidRPr="00AE232D">
          <w:rPr>
            <w:rStyle w:val="Hypertextovodkaz"/>
            <w:sz w:val="21"/>
            <w:szCs w:val="21"/>
          </w:rPr>
          <w:t xml:space="preserve"> Voborského</w:t>
        </w:r>
      </w:hyperlink>
      <w:r w:rsidRPr="00AE232D">
        <w:rPr>
          <w:sz w:val="21"/>
          <w:szCs w:val="21"/>
        </w:rPr>
        <w:t xml:space="preserve"> a </w:t>
      </w:r>
      <w:hyperlink r:id="rId15" w:history="1">
        <w:r w:rsidRPr="00AE232D">
          <w:rPr>
            <w:rStyle w:val="Hypertextovodkaz"/>
            <w:sz w:val="21"/>
            <w:szCs w:val="21"/>
          </w:rPr>
          <w:t>Rezidence Hausmannova</w:t>
        </w:r>
      </w:hyperlink>
      <w:r w:rsidRPr="00AE232D">
        <w:rPr>
          <w:sz w:val="21"/>
          <w:szCs w:val="21"/>
        </w:rPr>
        <w:t xml:space="preserve"> v Praze 12 – Modřanech. Ve stejné lokalitě má také v přípravě rozsáhlý polyfunkční projekt Galerie Modřany, který kombinuje obchodní centrum s</w:t>
      </w:r>
      <w:r w:rsidR="0066143D">
        <w:rPr>
          <w:sz w:val="21"/>
          <w:szCs w:val="21"/>
        </w:rPr>
        <w:t> </w:t>
      </w:r>
      <w:r w:rsidRPr="00AE232D">
        <w:rPr>
          <w:sz w:val="21"/>
          <w:szCs w:val="21"/>
        </w:rPr>
        <w:t xml:space="preserve">kancelářemi a byty určenými k prodeji i dlouhodobému pronájmu. </w:t>
      </w:r>
    </w:p>
    <w:p w14:paraId="3C798CFB" w14:textId="77777777" w:rsidR="00D54FE8" w:rsidRPr="00CE2BB3" w:rsidRDefault="00D54FE8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</w:p>
    <w:p w14:paraId="12A0E4EC" w14:textId="1C41B6BD" w:rsidR="00D54FE8" w:rsidRPr="00CE2BB3" w:rsidRDefault="00D54FE8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4C33F458">
        <w:rPr>
          <w:rFonts w:eastAsiaTheme="minorEastAsia"/>
          <w:sz w:val="21"/>
          <w:szCs w:val="21"/>
        </w:rPr>
        <w:t>FETTERS management, s.r.o. je členem České asociace konzultačních inženýrů (CACE) a</w:t>
      </w:r>
      <w:r w:rsidR="000D139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>Asociace pro rozvoj trhu nemovitostí (ARTN). Jednotliví odborníci jsou členy České komory architektů (ČKA)</w:t>
      </w:r>
      <w:r w:rsidR="00C8086E" w:rsidRPr="4C33F458">
        <w:rPr>
          <w:rFonts w:eastAsiaTheme="minorEastAsia"/>
          <w:sz w:val="21"/>
          <w:szCs w:val="21"/>
        </w:rPr>
        <w:t xml:space="preserve"> a</w:t>
      </w:r>
      <w:r w:rsidRPr="4C33F458">
        <w:rPr>
          <w:rFonts w:eastAsiaTheme="minorEastAsia"/>
          <w:sz w:val="21"/>
          <w:szCs w:val="21"/>
        </w:rPr>
        <w:t xml:space="preserve"> České komory autorizovaných inženýrů a techniků činných ve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výstavbě (ČKAIT). </w:t>
      </w:r>
    </w:p>
    <w:p w14:paraId="35B75621" w14:textId="77777777" w:rsidR="000D1393" w:rsidRPr="00CE2BB3" w:rsidRDefault="000D1393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</w:p>
    <w:p w14:paraId="21D475F3" w14:textId="53975A27" w:rsidR="0017663B" w:rsidRPr="00CE2BB3" w:rsidRDefault="00245B8A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  <w:r w:rsidRPr="4C33F458">
        <w:rPr>
          <w:rFonts w:eastAsiaTheme="minorEastAsia"/>
          <w:b/>
          <w:bCs/>
          <w:sz w:val="21"/>
          <w:szCs w:val="21"/>
        </w:rPr>
        <w:t>O FETTERS holding</w:t>
      </w:r>
      <w:r w:rsidR="0017663B" w:rsidRPr="4C33F458">
        <w:rPr>
          <w:rFonts w:eastAsiaTheme="minorEastAsia"/>
          <w:b/>
          <w:bCs/>
          <w:sz w:val="21"/>
          <w:szCs w:val="21"/>
        </w:rPr>
        <w:t xml:space="preserve"> </w:t>
      </w:r>
    </w:p>
    <w:bookmarkEnd w:id="0"/>
    <w:p w14:paraId="775F1171" w14:textId="79FEECCB" w:rsidR="00C8086E" w:rsidRPr="00CE2BB3" w:rsidRDefault="00DC50E3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4C33F458">
        <w:rPr>
          <w:rFonts w:eastAsiaTheme="minorEastAsia"/>
          <w:sz w:val="21"/>
          <w:szCs w:val="21"/>
        </w:rPr>
        <w:t>Skupina FETTERS je tvořena holdingovou strukturou společností vlastnících developerské projekty a</w:t>
      </w:r>
      <w:r w:rsidR="0066143D">
        <w:rPr>
          <w:rFonts w:eastAsiaTheme="minorEastAsia"/>
          <w:sz w:val="21"/>
          <w:szCs w:val="21"/>
        </w:rPr>
        <w:t> </w:t>
      </w:r>
      <w:r w:rsidR="00EA1A4F" w:rsidRPr="4C33F458">
        <w:rPr>
          <w:rFonts w:eastAsiaTheme="minorEastAsia"/>
          <w:sz w:val="21"/>
          <w:szCs w:val="21"/>
        </w:rPr>
        <w:t xml:space="preserve">zároveň </w:t>
      </w:r>
      <w:r w:rsidR="000C5314" w:rsidRPr="4C33F458">
        <w:rPr>
          <w:rFonts w:eastAsiaTheme="minorEastAsia"/>
          <w:sz w:val="21"/>
          <w:szCs w:val="21"/>
        </w:rPr>
        <w:t xml:space="preserve">vedoucími </w:t>
      </w:r>
      <w:r w:rsidR="00765980" w:rsidRPr="4C33F458">
        <w:rPr>
          <w:rFonts w:eastAsiaTheme="minorEastAsia"/>
          <w:sz w:val="21"/>
          <w:szCs w:val="21"/>
        </w:rPr>
        <w:t>firmami</w:t>
      </w:r>
      <w:r w:rsidRPr="4C33F458">
        <w:rPr>
          <w:rFonts w:eastAsiaTheme="minorEastAsia"/>
          <w:sz w:val="21"/>
          <w:szCs w:val="21"/>
        </w:rPr>
        <w:t xml:space="preserve"> FETTERS management, s.r.o.</w:t>
      </w:r>
      <w:r w:rsidR="00061E1B" w:rsidRPr="4C33F458">
        <w:rPr>
          <w:rFonts w:eastAsiaTheme="minorEastAsia"/>
          <w:sz w:val="21"/>
          <w:szCs w:val="21"/>
        </w:rPr>
        <w:t xml:space="preserve"> a</w:t>
      </w:r>
      <w:r w:rsidRPr="4C33F458">
        <w:rPr>
          <w:rFonts w:eastAsiaTheme="minorEastAsia"/>
          <w:sz w:val="21"/>
          <w:szCs w:val="21"/>
        </w:rPr>
        <w:t xml:space="preserve"> STIS stavební a</w:t>
      </w:r>
      <w:r w:rsidR="0059133B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>inženýrská společnost, s.r.o.</w:t>
      </w:r>
      <w:r w:rsidR="0066143D">
        <w:rPr>
          <w:rFonts w:eastAsiaTheme="minorEastAsia"/>
          <w:sz w:val="21"/>
          <w:szCs w:val="21"/>
        </w:rPr>
        <w:t xml:space="preserve"> </w:t>
      </w:r>
      <w:r w:rsidRPr="4C33F458">
        <w:rPr>
          <w:rFonts w:eastAsiaTheme="minorEastAsia"/>
          <w:sz w:val="21"/>
          <w:szCs w:val="21"/>
        </w:rPr>
        <w:t>Skupina má více než 30 let zkušeností na trhu projektového řízení ve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>stavebnictví. Tým společnosti je tvořen odborníky s letitou praxí a</w:t>
      </w:r>
      <w:r w:rsidR="00CC4EA4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znalostmi z různých typů staveb. </w:t>
      </w:r>
      <w:r w:rsidR="00765980" w:rsidRPr="4C33F458">
        <w:rPr>
          <w:rFonts w:eastAsiaTheme="minorEastAsia"/>
          <w:sz w:val="21"/>
          <w:szCs w:val="21"/>
        </w:rPr>
        <w:t>Její s</w:t>
      </w:r>
      <w:r w:rsidRPr="4C33F458">
        <w:rPr>
          <w:rFonts w:eastAsiaTheme="minorEastAsia"/>
          <w:sz w:val="21"/>
          <w:szCs w:val="21"/>
        </w:rPr>
        <w:t>lužby jsou postaveny na schopnosti řídit projekty pro široké spektrum zadavatelů z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veřejného i soukromého sektoru. Společnost realizovala projekty typu radnice, </w:t>
      </w:r>
      <w:r w:rsidR="008F11A1" w:rsidRPr="4C33F458">
        <w:rPr>
          <w:rFonts w:eastAsiaTheme="minorEastAsia"/>
          <w:sz w:val="21"/>
          <w:szCs w:val="21"/>
        </w:rPr>
        <w:t xml:space="preserve">nemocnice, </w:t>
      </w:r>
      <w:r w:rsidRPr="4C33F458">
        <w:rPr>
          <w:rFonts w:eastAsiaTheme="minorEastAsia"/>
          <w:sz w:val="21"/>
          <w:szCs w:val="21"/>
        </w:rPr>
        <w:t xml:space="preserve">školy, </w:t>
      </w:r>
      <w:r w:rsidR="002528C2" w:rsidRPr="4C33F458">
        <w:rPr>
          <w:rFonts w:eastAsiaTheme="minorEastAsia"/>
          <w:sz w:val="21"/>
          <w:szCs w:val="21"/>
        </w:rPr>
        <w:t xml:space="preserve">ambasády, </w:t>
      </w:r>
      <w:r w:rsidRPr="4C33F458">
        <w:rPr>
          <w:rFonts w:eastAsiaTheme="minorEastAsia"/>
          <w:sz w:val="21"/>
          <w:szCs w:val="21"/>
        </w:rPr>
        <w:t>zámky, bytové domy, domy pro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seniory, sportovní haly a další. Mezi nejvýznamnější </w:t>
      </w:r>
      <w:r w:rsidR="00511B36" w:rsidRPr="4C33F458">
        <w:rPr>
          <w:rFonts w:eastAsiaTheme="minorEastAsia"/>
          <w:sz w:val="21"/>
          <w:szCs w:val="21"/>
        </w:rPr>
        <w:t xml:space="preserve">projekty v rámci </w:t>
      </w:r>
      <w:r w:rsidRPr="4C33F458">
        <w:rPr>
          <w:rFonts w:eastAsiaTheme="minorEastAsia"/>
          <w:sz w:val="21"/>
          <w:szCs w:val="21"/>
        </w:rPr>
        <w:t xml:space="preserve">projektového řízení patří například pražská Vltavská filharmonie, koncertní hala v Ostravě, Horácká </w:t>
      </w:r>
      <w:r w:rsidR="34D9131B" w:rsidRPr="4C33F458">
        <w:rPr>
          <w:rFonts w:eastAsiaTheme="minorEastAsia"/>
          <w:sz w:val="21"/>
          <w:szCs w:val="21"/>
        </w:rPr>
        <w:t>multifunkční aréna</w:t>
      </w:r>
      <w:r w:rsidRPr="4C33F458">
        <w:rPr>
          <w:rFonts w:eastAsiaTheme="minorEastAsia"/>
          <w:sz w:val="21"/>
          <w:szCs w:val="21"/>
        </w:rPr>
        <w:t xml:space="preserve"> v Jihlavě, Krajská nemocnice v Liberci, Radnice Prahy 12 či Velvyslanectví korejské republiky. </w:t>
      </w:r>
    </w:p>
    <w:p w14:paraId="21176460" w14:textId="77777777" w:rsidR="00CE2BB3" w:rsidRPr="00CE2BB3" w:rsidRDefault="00CE2BB3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</w:p>
    <w:p w14:paraId="21423FDD" w14:textId="56C484F4" w:rsidR="00F67977" w:rsidRPr="00CE2BB3" w:rsidRDefault="00C8086E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4C33F458">
        <w:rPr>
          <w:rFonts w:eastAsiaTheme="minorEastAsia"/>
          <w:sz w:val="21"/>
          <w:szCs w:val="21"/>
        </w:rPr>
        <w:t xml:space="preserve">Více informací o společnosti je k dispozici na </w:t>
      </w:r>
      <w:hyperlink r:id="rId16">
        <w:r w:rsidRPr="4C33F458">
          <w:rPr>
            <w:rStyle w:val="Hypertextovodkaz"/>
            <w:rFonts w:eastAsiaTheme="minorEastAsia"/>
            <w:sz w:val="21"/>
            <w:szCs w:val="21"/>
          </w:rPr>
          <w:t>www.fetters.cz</w:t>
        </w:r>
      </w:hyperlink>
    </w:p>
    <w:p w14:paraId="5EA17409" w14:textId="77777777" w:rsidR="000D1393" w:rsidRPr="00CE2BB3" w:rsidRDefault="000D1393" w:rsidP="06297B04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59743F15" w14:textId="607D088D" w:rsidR="5B29D4B2" w:rsidRPr="00CE2BB3" w:rsidRDefault="6F15B75B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b/>
          <w:bCs/>
          <w:sz w:val="22"/>
          <w:szCs w:val="22"/>
        </w:rPr>
        <w:t>Pro více informací prosím kontaktujte: </w:t>
      </w:r>
      <w:r w:rsidRPr="4C33F458">
        <w:rPr>
          <w:rFonts w:eastAsiaTheme="minorEastAsia"/>
          <w:sz w:val="22"/>
          <w:szCs w:val="22"/>
        </w:rPr>
        <w:t xml:space="preserve">  </w:t>
      </w:r>
    </w:p>
    <w:p w14:paraId="4D0AAAF3" w14:textId="2A735E77" w:rsidR="6F15B75B" w:rsidRDefault="6F15B75B" w:rsidP="4C33F458">
      <w:pPr>
        <w:spacing w:after="0" w:line="320" w:lineRule="atLeast"/>
        <w:rPr>
          <w:rFonts w:eastAsiaTheme="minorEastAsia"/>
          <w:sz w:val="22"/>
          <w:szCs w:val="22"/>
          <w:lang w:val="en-GB"/>
        </w:rPr>
      </w:pPr>
      <w:r w:rsidRPr="4C33F458">
        <w:rPr>
          <w:rFonts w:eastAsiaTheme="minorEastAsia"/>
          <w:b/>
          <w:bCs/>
          <w:sz w:val="22"/>
          <w:szCs w:val="22"/>
        </w:rPr>
        <w:t>Crest Communications, a.s.</w:t>
      </w:r>
      <w:r w:rsidRPr="4C33F458">
        <w:rPr>
          <w:rFonts w:eastAsiaTheme="minorEastAsia"/>
          <w:sz w:val="22"/>
          <w:szCs w:val="22"/>
          <w:lang w:val="en-GB"/>
        </w:rPr>
        <w:t> 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r w:rsidRPr="4C33F458">
        <w:rPr>
          <w:rFonts w:eastAsiaTheme="minorEastAsia"/>
          <w:sz w:val="22"/>
          <w:szCs w:val="22"/>
        </w:rPr>
        <w:t>Denisa Kolaříková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12907CA" w:rsidRPr="4C33F458">
        <w:rPr>
          <w:rFonts w:eastAsiaTheme="minorEastAsia"/>
          <w:sz w:val="22"/>
          <w:szCs w:val="22"/>
        </w:rPr>
        <w:t>Kateřina Slavíčková</w:t>
      </w:r>
      <w:r w:rsidRPr="4C33F458">
        <w:rPr>
          <w:rFonts w:eastAsiaTheme="minorEastAsia"/>
          <w:sz w:val="22"/>
          <w:szCs w:val="22"/>
          <w:lang w:val="en-GB"/>
        </w:rPr>
        <w:t> 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proofErr w:type="spellStart"/>
      <w:r w:rsidRPr="4C33F458">
        <w:rPr>
          <w:rFonts w:eastAsiaTheme="minorEastAsia"/>
          <w:sz w:val="22"/>
          <w:szCs w:val="22"/>
        </w:rPr>
        <w:t>Account</w:t>
      </w:r>
      <w:proofErr w:type="spellEnd"/>
      <w:r w:rsidRPr="4C33F458">
        <w:rPr>
          <w:rFonts w:eastAsiaTheme="minorEastAsia"/>
          <w:sz w:val="22"/>
          <w:szCs w:val="22"/>
        </w:rPr>
        <w:t xml:space="preserve"> Manager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4C33F458">
        <w:rPr>
          <w:rFonts w:eastAsiaTheme="minorEastAsia"/>
          <w:sz w:val="22"/>
          <w:szCs w:val="22"/>
        </w:rPr>
        <w:t>Account</w:t>
      </w:r>
      <w:proofErr w:type="spellEnd"/>
      <w:r w:rsidRPr="4C33F458">
        <w:rPr>
          <w:rFonts w:eastAsiaTheme="minorEastAsia"/>
          <w:sz w:val="22"/>
          <w:szCs w:val="22"/>
        </w:rPr>
        <w:t xml:space="preserve"> </w:t>
      </w:r>
      <w:proofErr w:type="spellStart"/>
      <w:r w:rsidRPr="4C33F458">
        <w:rPr>
          <w:rFonts w:eastAsiaTheme="minorEastAsia"/>
          <w:sz w:val="22"/>
          <w:szCs w:val="22"/>
        </w:rPr>
        <w:t>Executive</w:t>
      </w:r>
      <w:proofErr w:type="spellEnd"/>
      <w:r w:rsidRPr="4C33F458">
        <w:rPr>
          <w:rFonts w:eastAsiaTheme="minorEastAsia"/>
          <w:sz w:val="22"/>
          <w:szCs w:val="22"/>
          <w:lang w:val="en-GB"/>
        </w:rPr>
        <w:t> 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proofErr w:type="spellStart"/>
      <w:r w:rsidRPr="4C33F458">
        <w:rPr>
          <w:rFonts w:eastAsiaTheme="minorEastAsia"/>
          <w:sz w:val="22"/>
          <w:szCs w:val="22"/>
        </w:rPr>
        <w:t>Gsm</w:t>
      </w:r>
      <w:proofErr w:type="spellEnd"/>
      <w:r w:rsidRPr="4C33F458">
        <w:rPr>
          <w:rFonts w:eastAsiaTheme="minorEastAsia"/>
          <w:sz w:val="22"/>
          <w:szCs w:val="22"/>
        </w:rPr>
        <w:t>: +420 731 613 606</w:t>
      </w:r>
      <w:r>
        <w:tab/>
      </w:r>
      <w:r>
        <w:tab/>
      </w:r>
      <w:r>
        <w:tab/>
      </w:r>
      <w:r>
        <w:tab/>
      </w:r>
      <w:r>
        <w:tab/>
      </w:r>
      <w:r w:rsidRPr="4C33F458">
        <w:rPr>
          <w:rFonts w:eastAsiaTheme="minorEastAsia"/>
          <w:sz w:val="22"/>
          <w:szCs w:val="22"/>
        </w:rPr>
        <w:t>+</w:t>
      </w:r>
      <w:r w:rsidR="5584D727" w:rsidRPr="4C33F458">
        <w:rPr>
          <w:rFonts w:eastAsiaTheme="minorEastAsia"/>
          <w:sz w:val="22"/>
          <w:szCs w:val="22"/>
        </w:rPr>
        <w:t>420 602 443 612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r w:rsidRPr="4C33F458">
        <w:rPr>
          <w:rFonts w:eastAsiaTheme="minorEastAsia"/>
          <w:sz w:val="22"/>
          <w:szCs w:val="22"/>
        </w:rPr>
        <w:t xml:space="preserve">E-mail: </w:t>
      </w:r>
      <w:hyperlink r:id="rId17">
        <w:r w:rsidRPr="4C33F458">
          <w:rPr>
            <w:rStyle w:val="Hypertextovodkaz"/>
            <w:rFonts w:eastAsiaTheme="minorEastAsia"/>
            <w:sz w:val="22"/>
            <w:szCs w:val="22"/>
          </w:rPr>
          <w:t>denisa.kolarikova@crestcom.cz</w:t>
        </w:r>
      </w:hyperlink>
      <w:r>
        <w:tab/>
      </w:r>
      <w:r>
        <w:tab/>
      </w:r>
      <w:r>
        <w:tab/>
      </w:r>
      <w:hyperlink r:id="rId18">
        <w:r w:rsidR="2DFD0483" w:rsidRPr="4C33F458">
          <w:rPr>
            <w:rStyle w:val="Hypertextovodkaz"/>
            <w:rFonts w:eastAsiaTheme="minorEastAsia"/>
            <w:sz w:val="22"/>
            <w:szCs w:val="22"/>
            <w:lang w:val="en-GB"/>
          </w:rPr>
          <w:t>katerina.slavickova@crestcom.cz</w:t>
        </w:r>
      </w:hyperlink>
    </w:p>
    <w:p w14:paraId="20ED9104" w14:textId="5CAA9C0F" w:rsidR="005D1207" w:rsidRPr="00CE2BB3" w:rsidRDefault="6F15B75B" w:rsidP="4C33F458">
      <w:pPr>
        <w:spacing w:after="0" w:line="320" w:lineRule="atLeast"/>
        <w:jc w:val="both"/>
        <w:rPr>
          <w:rFonts w:eastAsiaTheme="minorEastAsia"/>
          <w:sz w:val="22"/>
          <w:szCs w:val="22"/>
          <w:lang w:val="en-GB"/>
        </w:rPr>
      </w:pPr>
      <w:hyperlink r:id="rId19">
        <w:r w:rsidRPr="4C33F458">
          <w:rPr>
            <w:rStyle w:val="Hypertextovodkaz"/>
            <w:rFonts w:eastAsiaTheme="minorEastAsia"/>
            <w:sz w:val="22"/>
            <w:szCs w:val="22"/>
          </w:rPr>
          <w:t>www.crestcom.cz</w:t>
        </w:r>
      </w:hyperlink>
      <w:r w:rsidRPr="4C33F458">
        <w:rPr>
          <w:rFonts w:eastAsiaTheme="minorEastAsia"/>
          <w:sz w:val="22"/>
          <w:szCs w:val="22"/>
          <w:lang w:val="en-GB"/>
        </w:rPr>
        <w:t> </w:t>
      </w:r>
    </w:p>
    <w:p w14:paraId="08C56D04" w14:textId="77777777" w:rsidR="001203BB" w:rsidRDefault="001203BB" w:rsidP="4C33F458">
      <w:pPr>
        <w:spacing w:after="0" w:line="320" w:lineRule="atLeast"/>
        <w:jc w:val="both"/>
        <w:rPr>
          <w:rFonts w:eastAsiaTheme="minorEastAsia"/>
          <w:b/>
          <w:bCs/>
          <w:sz w:val="22"/>
          <w:szCs w:val="22"/>
        </w:rPr>
      </w:pPr>
    </w:p>
    <w:p w14:paraId="5F1F76F7" w14:textId="0FC2D806" w:rsidR="008C6E9B" w:rsidRPr="00CE2BB3" w:rsidRDefault="00203992" w:rsidP="4C33F458">
      <w:pPr>
        <w:spacing w:after="0" w:line="320" w:lineRule="atLeast"/>
        <w:jc w:val="both"/>
        <w:rPr>
          <w:rFonts w:eastAsiaTheme="minorEastAsia"/>
          <w:b/>
          <w:bCs/>
          <w:sz w:val="22"/>
          <w:szCs w:val="22"/>
        </w:rPr>
      </w:pPr>
      <w:r w:rsidRPr="4C33F458">
        <w:rPr>
          <w:rFonts w:eastAsiaTheme="minorEastAsia"/>
          <w:b/>
          <w:bCs/>
          <w:sz w:val="22"/>
          <w:szCs w:val="22"/>
        </w:rPr>
        <w:t xml:space="preserve">FETTERS management </w:t>
      </w:r>
    </w:p>
    <w:p w14:paraId="4F784BAD" w14:textId="77777777" w:rsidR="00CE2BB3" w:rsidRPr="00CE2BB3" w:rsidRDefault="262D51F3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 xml:space="preserve">Jana Cenefelsová </w:t>
      </w:r>
    </w:p>
    <w:p w14:paraId="074FCBD7" w14:textId="77777777" w:rsidR="00CE2BB3" w:rsidRPr="00CE2BB3" w:rsidRDefault="00CE2BB3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>Marketingová manažerka</w:t>
      </w:r>
    </w:p>
    <w:p w14:paraId="5A1B7C77" w14:textId="1B4B9B99" w:rsidR="008C6E9B" w:rsidRPr="00CE2BB3" w:rsidRDefault="008C6E9B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>Tel.: +420</w:t>
      </w:r>
      <w:r w:rsidR="00203992" w:rsidRPr="4C33F458">
        <w:rPr>
          <w:rFonts w:eastAsiaTheme="minorEastAsia"/>
          <w:sz w:val="22"/>
          <w:szCs w:val="22"/>
        </w:rPr>
        <w:t> 731 455 066</w:t>
      </w:r>
    </w:p>
    <w:p w14:paraId="6B82BD04" w14:textId="72E23ABA" w:rsidR="008C6E9B" w:rsidRPr="00CE2BB3" w:rsidRDefault="008C6E9B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>E-mail:</w:t>
      </w:r>
      <w:r w:rsidR="00203992" w:rsidRPr="4C33F458">
        <w:rPr>
          <w:rStyle w:val="Hypertextovodkaz"/>
          <w:rFonts w:eastAsiaTheme="minorEastAsia"/>
          <w:sz w:val="22"/>
          <w:szCs w:val="22"/>
        </w:rPr>
        <w:t xml:space="preserve"> </w:t>
      </w:r>
      <w:hyperlink r:id="rId20">
        <w:r w:rsidR="00203992" w:rsidRPr="4C33F458">
          <w:rPr>
            <w:rStyle w:val="Hypertextovodkaz"/>
            <w:rFonts w:eastAsiaTheme="minorEastAsia"/>
            <w:sz w:val="22"/>
            <w:szCs w:val="22"/>
          </w:rPr>
          <w:t>cenefelsova@fetters.cz</w:t>
        </w:r>
      </w:hyperlink>
      <w:r w:rsidR="00203992" w:rsidRPr="4C33F458">
        <w:rPr>
          <w:rStyle w:val="Hypertextovodkaz"/>
          <w:rFonts w:eastAsiaTheme="minorEastAsia"/>
          <w:sz w:val="22"/>
          <w:szCs w:val="22"/>
        </w:rPr>
        <w:t xml:space="preserve"> </w:t>
      </w:r>
      <w:r w:rsidR="00203992" w:rsidRPr="4C33F458">
        <w:rPr>
          <w:rFonts w:eastAsiaTheme="minorEastAsia"/>
          <w:sz w:val="22"/>
          <w:szCs w:val="22"/>
        </w:rPr>
        <w:t xml:space="preserve"> </w:t>
      </w:r>
    </w:p>
    <w:p w14:paraId="4CD0DD93" w14:textId="0657F711" w:rsidR="00A65303" w:rsidRDefault="00203992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hyperlink r:id="rId21">
        <w:r w:rsidRPr="4C33F458">
          <w:rPr>
            <w:rStyle w:val="Hypertextovodkaz"/>
            <w:rFonts w:eastAsiaTheme="minorEastAsia"/>
            <w:sz w:val="22"/>
            <w:szCs w:val="22"/>
          </w:rPr>
          <w:t>www.fetters.cz</w:t>
        </w:r>
      </w:hyperlink>
    </w:p>
    <w:sectPr w:rsidR="00A65303">
      <w:head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9C16E" w14:textId="77777777" w:rsidR="00116CFA" w:rsidRDefault="00116CFA" w:rsidP="00406172">
      <w:pPr>
        <w:spacing w:after="0" w:line="240" w:lineRule="auto"/>
      </w:pPr>
      <w:r>
        <w:separator/>
      </w:r>
    </w:p>
  </w:endnote>
  <w:endnote w:type="continuationSeparator" w:id="0">
    <w:p w14:paraId="782DA179" w14:textId="77777777" w:rsidR="00116CFA" w:rsidRDefault="00116CFA" w:rsidP="0040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ED21F" w14:textId="77777777" w:rsidR="00116CFA" w:rsidRDefault="00116CFA" w:rsidP="00406172">
      <w:pPr>
        <w:spacing w:after="0" w:line="240" w:lineRule="auto"/>
      </w:pPr>
      <w:r>
        <w:separator/>
      </w:r>
    </w:p>
  </w:footnote>
  <w:footnote w:type="continuationSeparator" w:id="0">
    <w:p w14:paraId="7E5E3FEC" w14:textId="77777777" w:rsidR="00116CFA" w:rsidRDefault="00116CFA" w:rsidP="0040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9E49" w14:textId="3E4B8FFE" w:rsidR="00FC0157" w:rsidRPr="00FC0157" w:rsidRDefault="00406172" w:rsidP="00FC0157">
    <w:pPr>
      <w:pStyle w:val="Zhlav"/>
    </w:pPr>
    <w:r>
      <w:tab/>
    </w:r>
  </w:p>
  <w:p w14:paraId="69E3B3D1" w14:textId="6AD03314" w:rsidR="00406172" w:rsidRDefault="00406172">
    <w:pPr>
      <w:pStyle w:val="Zhlav"/>
    </w:pPr>
  </w:p>
  <w:p w14:paraId="49156C33" w14:textId="6B5D005C" w:rsidR="00406172" w:rsidRDefault="00406172">
    <w:pPr>
      <w:pStyle w:val="Zhlav"/>
    </w:pPr>
    <w:r>
      <w:t xml:space="preserve">TISKOVÁ ZPRÁVA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D1ACC"/>
    <w:multiLevelType w:val="multilevel"/>
    <w:tmpl w:val="6980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061CC5"/>
    <w:multiLevelType w:val="multilevel"/>
    <w:tmpl w:val="EBD0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129080">
    <w:abstractNumId w:val="0"/>
  </w:num>
  <w:num w:numId="2" w16cid:durableId="1203638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03"/>
    <w:rsid w:val="000013FA"/>
    <w:rsid w:val="000041EA"/>
    <w:rsid w:val="00005370"/>
    <w:rsid w:val="00005E71"/>
    <w:rsid w:val="00013B72"/>
    <w:rsid w:val="00021902"/>
    <w:rsid w:val="00026D99"/>
    <w:rsid w:val="00034818"/>
    <w:rsid w:val="00037541"/>
    <w:rsid w:val="00041550"/>
    <w:rsid w:val="00041615"/>
    <w:rsid w:val="00043521"/>
    <w:rsid w:val="00045237"/>
    <w:rsid w:val="000465F7"/>
    <w:rsid w:val="00047D16"/>
    <w:rsid w:val="00061006"/>
    <w:rsid w:val="00061E1B"/>
    <w:rsid w:val="00062B62"/>
    <w:rsid w:val="00063CE8"/>
    <w:rsid w:val="0006450D"/>
    <w:rsid w:val="000733CA"/>
    <w:rsid w:val="00074959"/>
    <w:rsid w:val="00077925"/>
    <w:rsid w:val="0008215E"/>
    <w:rsid w:val="0008658B"/>
    <w:rsid w:val="00092E16"/>
    <w:rsid w:val="00094FE9"/>
    <w:rsid w:val="00095E37"/>
    <w:rsid w:val="000A35B4"/>
    <w:rsid w:val="000C0735"/>
    <w:rsid w:val="000C0C54"/>
    <w:rsid w:val="000C5314"/>
    <w:rsid w:val="000D0016"/>
    <w:rsid w:val="000D0569"/>
    <w:rsid w:val="000D1393"/>
    <w:rsid w:val="000E3692"/>
    <w:rsid w:val="000E40A4"/>
    <w:rsid w:val="000E56A6"/>
    <w:rsid w:val="000E77E9"/>
    <w:rsid w:val="000F0CFD"/>
    <w:rsid w:val="000F3A58"/>
    <w:rsid w:val="000F3D60"/>
    <w:rsid w:val="00116CFA"/>
    <w:rsid w:val="001203BB"/>
    <w:rsid w:val="001226E4"/>
    <w:rsid w:val="001252F6"/>
    <w:rsid w:val="00130F65"/>
    <w:rsid w:val="00141B2E"/>
    <w:rsid w:val="0014229F"/>
    <w:rsid w:val="001521A3"/>
    <w:rsid w:val="0015713E"/>
    <w:rsid w:val="00164557"/>
    <w:rsid w:val="001664B4"/>
    <w:rsid w:val="0017663B"/>
    <w:rsid w:val="001773EA"/>
    <w:rsid w:val="00181040"/>
    <w:rsid w:val="00183E74"/>
    <w:rsid w:val="0018785A"/>
    <w:rsid w:val="00194FEB"/>
    <w:rsid w:val="001A286F"/>
    <w:rsid w:val="001B2EEA"/>
    <w:rsid w:val="001B4622"/>
    <w:rsid w:val="001B5D10"/>
    <w:rsid w:val="001C7D68"/>
    <w:rsid w:val="001D6BCE"/>
    <w:rsid w:val="001D773C"/>
    <w:rsid w:val="001E04DC"/>
    <w:rsid w:val="001E1584"/>
    <w:rsid w:val="001E2066"/>
    <w:rsid w:val="001E3C8E"/>
    <w:rsid w:val="001F01CE"/>
    <w:rsid w:val="001F3436"/>
    <w:rsid w:val="001F3BB9"/>
    <w:rsid w:val="001F4385"/>
    <w:rsid w:val="001F739F"/>
    <w:rsid w:val="002013F5"/>
    <w:rsid w:val="00203992"/>
    <w:rsid w:val="00206482"/>
    <w:rsid w:val="00207193"/>
    <w:rsid w:val="00210052"/>
    <w:rsid w:val="00214A28"/>
    <w:rsid w:val="00223880"/>
    <w:rsid w:val="002258E8"/>
    <w:rsid w:val="00231711"/>
    <w:rsid w:val="00235B70"/>
    <w:rsid w:val="00240E18"/>
    <w:rsid w:val="0024309F"/>
    <w:rsid w:val="00243315"/>
    <w:rsid w:val="0024443A"/>
    <w:rsid w:val="00244BA7"/>
    <w:rsid w:val="002453CD"/>
    <w:rsid w:val="00245B8A"/>
    <w:rsid w:val="002466BE"/>
    <w:rsid w:val="0024692D"/>
    <w:rsid w:val="0025013F"/>
    <w:rsid w:val="00250593"/>
    <w:rsid w:val="00250CE0"/>
    <w:rsid w:val="002522EB"/>
    <w:rsid w:val="002528C2"/>
    <w:rsid w:val="00260E37"/>
    <w:rsid w:val="00267B8F"/>
    <w:rsid w:val="00267E9B"/>
    <w:rsid w:val="00271AAB"/>
    <w:rsid w:val="00271FF2"/>
    <w:rsid w:val="00276D8B"/>
    <w:rsid w:val="00293D28"/>
    <w:rsid w:val="002968C1"/>
    <w:rsid w:val="002A4C4E"/>
    <w:rsid w:val="002B0449"/>
    <w:rsid w:val="002B0B6E"/>
    <w:rsid w:val="002B0B9D"/>
    <w:rsid w:val="002B2944"/>
    <w:rsid w:val="002B2DE7"/>
    <w:rsid w:val="002B5D80"/>
    <w:rsid w:val="002B7769"/>
    <w:rsid w:val="002B78FF"/>
    <w:rsid w:val="002C2B4E"/>
    <w:rsid w:val="002C56C0"/>
    <w:rsid w:val="002C698B"/>
    <w:rsid w:val="002C724B"/>
    <w:rsid w:val="002D0B84"/>
    <w:rsid w:val="002D0FEE"/>
    <w:rsid w:val="002D153E"/>
    <w:rsid w:val="002D18A5"/>
    <w:rsid w:val="002D7558"/>
    <w:rsid w:val="002E0B0B"/>
    <w:rsid w:val="002E4612"/>
    <w:rsid w:val="002F3B9A"/>
    <w:rsid w:val="002F440D"/>
    <w:rsid w:val="002F72C9"/>
    <w:rsid w:val="003054BB"/>
    <w:rsid w:val="00314D83"/>
    <w:rsid w:val="003165AA"/>
    <w:rsid w:val="00321458"/>
    <w:rsid w:val="003228BD"/>
    <w:rsid w:val="00324284"/>
    <w:rsid w:val="0033022C"/>
    <w:rsid w:val="00332295"/>
    <w:rsid w:val="0033585C"/>
    <w:rsid w:val="003373AA"/>
    <w:rsid w:val="003404B5"/>
    <w:rsid w:val="003408B1"/>
    <w:rsid w:val="003411B4"/>
    <w:rsid w:val="00344156"/>
    <w:rsid w:val="003441FE"/>
    <w:rsid w:val="003458DF"/>
    <w:rsid w:val="00347FC2"/>
    <w:rsid w:val="003539F3"/>
    <w:rsid w:val="0035651E"/>
    <w:rsid w:val="0035743D"/>
    <w:rsid w:val="0036314D"/>
    <w:rsid w:val="003715CF"/>
    <w:rsid w:val="00375569"/>
    <w:rsid w:val="00381B95"/>
    <w:rsid w:val="00384757"/>
    <w:rsid w:val="00391851"/>
    <w:rsid w:val="00391907"/>
    <w:rsid w:val="003932E1"/>
    <w:rsid w:val="003951EA"/>
    <w:rsid w:val="00395FF6"/>
    <w:rsid w:val="00396711"/>
    <w:rsid w:val="003977F3"/>
    <w:rsid w:val="003A5D76"/>
    <w:rsid w:val="003A6B36"/>
    <w:rsid w:val="003A72DA"/>
    <w:rsid w:val="003B366A"/>
    <w:rsid w:val="003B3B6F"/>
    <w:rsid w:val="003C1B50"/>
    <w:rsid w:val="003C68DD"/>
    <w:rsid w:val="003C7E42"/>
    <w:rsid w:val="003D3FDF"/>
    <w:rsid w:val="003D56AF"/>
    <w:rsid w:val="003D7D73"/>
    <w:rsid w:val="003E187E"/>
    <w:rsid w:val="003E41B7"/>
    <w:rsid w:val="003F1141"/>
    <w:rsid w:val="003F7113"/>
    <w:rsid w:val="003F753C"/>
    <w:rsid w:val="00404672"/>
    <w:rsid w:val="00406172"/>
    <w:rsid w:val="00410462"/>
    <w:rsid w:val="0041255B"/>
    <w:rsid w:val="004150CE"/>
    <w:rsid w:val="00415BB9"/>
    <w:rsid w:val="00416AF2"/>
    <w:rsid w:val="00421C05"/>
    <w:rsid w:val="00423155"/>
    <w:rsid w:val="00450EE1"/>
    <w:rsid w:val="00452634"/>
    <w:rsid w:val="00460C84"/>
    <w:rsid w:val="00461C13"/>
    <w:rsid w:val="00467B05"/>
    <w:rsid w:val="00470236"/>
    <w:rsid w:val="004707D0"/>
    <w:rsid w:val="0047179B"/>
    <w:rsid w:val="0047452F"/>
    <w:rsid w:val="0047544E"/>
    <w:rsid w:val="00476A78"/>
    <w:rsid w:val="00480A48"/>
    <w:rsid w:val="0048213D"/>
    <w:rsid w:val="00485FF7"/>
    <w:rsid w:val="00486B65"/>
    <w:rsid w:val="004977C6"/>
    <w:rsid w:val="004A48EA"/>
    <w:rsid w:val="004A61BB"/>
    <w:rsid w:val="004A6A8E"/>
    <w:rsid w:val="004B14E9"/>
    <w:rsid w:val="004B1ADA"/>
    <w:rsid w:val="004B7339"/>
    <w:rsid w:val="004C280C"/>
    <w:rsid w:val="004C532C"/>
    <w:rsid w:val="004C7EB4"/>
    <w:rsid w:val="004D037A"/>
    <w:rsid w:val="004D0FC8"/>
    <w:rsid w:val="004D699A"/>
    <w:rsid w:val="004D7730"/>
    <w:rsid w:val="004E1CF2"/>
    <w:rsid w:val="004E6974"/>
    <w:rsid w:val="004E709D"/>
    <w:rsid w:val="004F1C97"/>
    <w:rsid w:val="004F2B9E"/>
    <w:rsid w:val="004F3DFB"/>
    <w:rsid w:val="004F7170"/>
    <w:rsid w:val="00507EFB"/>
    <w:rsid w:val="0051113E"/>
    <w:rsid w:val="00511B36"/>
    <w:rsid w:val="00515E3C"/>
    <w:rsid w:val="00517E6C"/>
    <w:rsid w:val="00520653"/>
    <w:rsid w:val="00524090"/>
    <w:rsid w:val="0052B10F"/>
    <w:rsid w:val="00530741"/>
    <w:rsid w:val="00531998"/>
    <w:rsid w:val="005365BE"/>
    <w:rsid w:val="00536732"/>
    <w:rsid w:val="005444B6"/>
    <w:rsid w:val="0055327B"/>
    <w:rsid w:val="005536A6"/>
    <w:rsid w:val="00557894"/>
    <w:rsid w:val="00561EA7"/>
    <w:rsid w:val="00562F11"/>
    <w:rsid w:val="0056744B"/>
    <w:rsid w:val="005710B6"/>
    <w:rsid w:val="0057110D"/>
    <w:rsid w:val="005727E8"/>
    <w:rsid w:val="00572EC1"/>
    <w:rsid w:val="0057515A"/>
    <w:rsid w:val="0058061C"/>
    <w:rsid w:val="00580D3D"/>
    <w:rsid w:val="005878C4"/>
    <w:rsid w:val="005906DE"/>
    <w:rsid w:val="0059133B"/>
    <w:rsid w:val="005A111C"/>
    <w:rsid w:val="005A20FC"/>
    <w:rsid w:val="005A3768"/>
    <w:rsid w:val="005A4635"/>
    <w:rsid w:val="005A532E"/>
    <w:rsid w:val="005A7BAC"/>
    <w:rsid w:val="005A7E3F"/>
    <w:rsid w:val="005B4D32"/>
    <w:rsid w:val="005B5564"/>
    <w:rsid w:val="005D1207"/>
    <w:rsid w:val="005D240E"/>
    <w:rsid w:val="005D2934"/>
    <w:rsid w:val="005D6A6E"/>
    <w:rsid w:val="00601AE4"/>
    <w:rsid w:val="006048AD"/>
    <w:rsid w:val="0060653E"/>
    <w:rsid w:val="00606D4A"/>
    <w:rsid w:val="00610486"/>
    <w:rsid w:val="00611D0E"/>
    <w:rsid w:val="0061218A"/>
    <w:rsid w:val="0061518A"/>
    <w:rsid w:val="00616ED9"/>
    <w:rsid w:val="00631F4D"/>
    <w:rsid w:val="0063205C"/>
    <w:rsid w:val="00633B47"/>
    <w:rsid w:val="00634BC3"/>
    <w:rsid w:val="00636D5E"/>
    <w:rsid w:val="00636DC7"/>
    <w:rsid w:val="00637BED"/>
    <w:rsid w:val="00643C8E"/>
    <w:rsid w:val="00646253"/>
    <w:rsid w:val="006517D9"/>
    <w:rsid w:val="006536D9"/>
    <w:rsid w:val="00657099"/>
    <w:rsid w:val="0066143D"/>
    <w:rsid w:val="00671628"/>
    <w:rsid w:val="00674376"/>
    <w:rsid w:val="00676749"/>
    <w:rsid w:val="0068536A"/>
    <w:rsid w:val="006856C9"/>
    <w:rsid w:val="00686447"/>
    <w:rsid w:val="006938B9"/>
    <w:rsid w:val="0069584F"/>
    <w:rsid w:val="006A5B82"/>
    <w:rsid w:val="006A729E"/>
    <w:rsid w:val="006B15A6"/>
    <w:rsid w:val="006B2AC2"/>
    <w:rsid w:val="006B3933"/>
    <w:rsid w:val="006B66DF"/>
    <w:rsid w:val="006B7309"/>
    <w:rsid w:val="006B7CF4"/>
    <w:rsid w:val="006C4F76"/>
    <w:rsid w:val="006C5DCF"/>
    <w:rsid w:val="006E1856"/>
    <w:rsid w:val="006E2065"/>
    <w:rsid w:val="006E4115"/>
    <w:rsid w:val="006E77B7"/>
    <w:rsid w:val="006F1A54"/>
    <w:rsid w:val="006F6E3B"/>
    <w:rsid w:val="00700A6D"/>
    <w:rsid w:val="00702931"/>
    <w:rsid w:val="0070391B"/>
    <w:rsid w:val="00710089"/>
    <w:rsid w:val="00714873"/>
    <w:rsid w:val="007169E9"/>
    <w:rsid w:val="00732CDC"/>
    <w:rsid w:val="007416EA"/>
    <w:rsid w:val="0074330F"/>
    <w:rsid w:val="007451BB"/>
    <w:rsid w:val="007536DA"/>
    <w:rsid w:val="00756B64"/>
    <w:rsid w:val="00757D9C"/>
    <w:rsid w:val="0076322A"/>
    <w:rsid w:val="00765980"/>
    <w:rsid w:val="007670E0"/>
    <w:rsid w:val="0077131E"/>
    <w:rsid w:val="00774B27"/>
    <w:rsid w:val="00775DEC"/>
    <w:rsid w:val="007774B5"/>
    <w:rsid w:val="007777C9"/>
    <w:rsid w:val="0078220F"/>
    <w:rsid w:val="0078231C"/>
    <w:rsid w:val="007833B4"/>
    <w:rsid w:val="00784A9F"/>
    <w:rsid w:val="007874A2"/>
    <w:rsid w:val="0079080A"/>
    <w:rsid w:val="0079731E"/>
    <w:rsid w:val="00797974"/>
    <w:rsid w:val="007A463A"/>
    <w:rsid w:val="007B064E"/>
    <w:rsid w:val="007C18AC"/>
    <w:rsid w:val="007C2F38"/>
    <w:rsid w:val="007C3122"/>
    <w:rsid w:val="007C35B4"/>
    <w:rsid w:val="007D3883"/>
    <w:rsid w:val="007E1FE7"/>
    <w:rsid w:val="007F1252"/>
    <w:rsid w:val="007F2B20"/>
    <w:rsid w:val="007F2DC8"/>
    <w:rsid w:val="008029CA"/>
    <w:rsid w:val="00803D42"/>
    <w:rsid w:val="00816D23"/>
    <w:rsid w:val="008239FF"/>
    <w:rsid w:val="008339D0"/>
    <w:rsid w:val="00840451"/>
    <w:rsid w:val="008461B1"/>
    <w:rsid w:val="0086090D"/>
    <w:rsid w:val="008704B5"/>
    <w:rsid w:val="008811A7"/>
    <w:rsid w:val="00882887"/>
    <w:rsid w:val="00884CD8"/>
    <w:rsid w:val="008877D6"/>
    <w:rsid w:val="00891093"/>
    <w:rsid w:val="0089639E"/>
    <w:rsid w:val="0089764E"/>
    <w:rsid w:val="008A0123"/>
    <w:rsid w:val="008A0F97"/>
    <w:rsid w:val="008A1556"/>
    <w:rsid w:val="008B0E8F"/>
    <w:rsid w:val="008B3C63"/>
    <w:rsid w:val="008B439F"/>
    <w:rsid w:val="008B7626"/>
    <w:rsid w:val="008C0CE6"/>
    <w:rsid w:val="008C6E9B"/>
    <w:rsid w:val="008D12E9"/>
    <w:rsid w:val="008D7015"/>
    <w:rsid w:val="008E035C"/>
    <w:rsid w:val="008E22EC"/>
    <w:rsid w:val="008E4628"/>
    <w:rsid w:val="008E7218"/>
    <w:rsid w:val="008F11A1"/>
    <w:rsid w:val="008F3937"/>
    <w:rsid w:val="00902C71"/>
    <w:rsid w:val="00904578"/>
    <w:rsid w:val="00912C78"/>
    <w:rsid w:val="009137D8"/>
    <w:rsid w:val="00914A94"/>
    <w:rsid w:val="009156D1"/>
    <w:rsid w:val="00915D16"/>
    <w:rsid w:val="0092067E"/>
    <w:rsid w:val="00922E25"/>
    <w:rsid w:val="0092375F"/>
    <w:rsid w:val="009237E8"/>
    <w:rsid w:val="00923F8B"/>
    <w:rsid w:val="00925373"/>
    <w:rsid w:val="00930BE4"/>
    <w:rsid w:val="009314A9"/>
    <w:rsid w:val="009324CB"/>
    <w:rsid w:val="00942BF5"/>
    <w:rsid w:val="0094602F"/>
    <w:rsid w:val="00952F09"/>
    <w:rsid w:val="00957067"/>
    <w:rsid w:val="00965BAF"/>
    <w:rsid w:val="00971B21"/>
    <w:rsid w:val="00973CF4"/>
    <w:rsid w:val="00975564"/>
    <w:rsid w:val="00981BF9"/>
    <w:rsid w:val="00981F0A"/>
    <w:rsid w:val="0098289F"/>
    <w:rsid w:val="00983F9C"/>
    <w:rsid w:val="00986750"/>
    <w:rsid w:val="00986EAB"/>
    <w:rsid w:val="0098762B"/>
    <w:rsid w:val="009912CD"/>
    <w:rsid w:val="00997C49"/>
    <w:rsid w:val="009A22AF"/>
    <w:rsid w:val="009A2A7B"/>
    <w:rsid w:val="009A6FF0"/>
    <w:rsid w:val="009A72A7"/>
    <w:rsid w:val="009B3226"/>
    <w:rsid w:val="009B36E5"/>
    <w:rsid w:val="009B578C"/>
    <w:rsid w:val="009B6E25"/>
    <w:rsid w:val="009C0C5A"/>
    <w:rsid w:val="009C423B"/>
    <w:rsid w:val="009D5B75"/>
    <w:rsid w:val="009E44D8"/>
    <w:rsid w:val="009E4D98"/>
    <w:rsid w:val="009E6350"/>
    <w:rsid w:val="009F4575"/>
    <w:rsid w:val="009F5CE0"/>
    <w:rsid w:val="009F6B87"/>
    <w:rsid w:val="00A054E9"/>
    <w:rsid w:val="00A2015F"/>
    <w:rsid w:val="00A264C5"/>
    <w:rsid w:val="00A35C33"/>
    <w:rsid w:val="00A406F7"/>
    <w:rsid w:val="00A43D8F"/>
    <w:rsid w:val="00A44252"/>
    <w:rsid w:val="00A50679"/>
    <w:rsid w:val="00A55401"/>
    <w:rsid w:val="00A56156"/>
    <w:rsid w:val="00A56C97"/>
    <w:rsid w:val="00A6197B"/>
    <w:rsid w:val="00A62220"/>
    <w:rsid w:val="00A6474F"/>
    <w:rsid w:val="00A648D4"/>
    <w:rsid w:val="00A64F9F"/>
    <w:rsid w:val="00A65076"/>
    <w:rsid w:val="00A65303"/>
    <w:rsid w:val="00A83417"/>
    <w:rsid w:val="00A834D0"/>
    <w:rsid w:val="00A840B5"/>
    <w:rsid w:val="00A84F0F"/>
    <w:rsid w:val="00A93CA9"/>
    <w:rsid w:val="00A9768F"/>
    <w:rsid w:val="00A97EAD"/>
    <w:rsid w:val="00AA5494"/>
    <w:rsid w:val="00AA720D"/>
    <w:rsid w:val="00AB2AA6"/>
    <w:rsid w:val="00AC3956"/>
    <w:rsid w:val="00AC7495"/>
    <w:rsid w:val="00AC7C9F"/>
    <w:rsid w:val="00AD29BA"/>
    <w:rsid w:val="00AD47CC"/>
    <w:rsid w:val="00AD5708"/>
    <w:rsid w:val="00AE09A2"/>
    <w:rsid w:val="00AE160B"/>
    <w:rsid w:val="00AE232D"/>
    <w:rsid w:val="00AE6887"/>
    <w:rsid w:val="00AF050E"/>
    <w:rsid w:val="00AF2CB5"/>
    <w:rsid w:val="00B04399"/>
    <w:rsid w:val="00B118A9"/>
    <w:rsid w:val="00B11EF0"/>
    <w:rsid w:val="00B15577"/>
    <w:rsid w:val="00B17D6C"/>
    <w:rsid w:val="00B21ADB"/>
    <w:rsid w:val="00B25F25"/>
    <w:rsid w:val="00B3073C"/>
    <w:rsid w:val="00B420E4"/>
    <w:rsid w:val="00B4271D"/>
    <w:rsid w:val="00B47BA9"/>
    <w:rsid w:val="00B52F49"/>
    <w:rsid w:val="00B54790"/>
    <w:rsid w:val="00B55019"/>
    <w:rsid w:val="00B5574D"/>
    <w:rsid w:val="00B60C4F"/>
    <w:rsid w:val="00B62A07"/>
    <w:rsid w:val="00B657EB"/>
    <w:rsid w:val="00B70608"/>
    <w:rsid w:val="00B70AE7"/>
    <w:rsid w:val="00B71545"/>
    <w:rsid w:val="00B71CD3"/>
    <w:rsid w:val="00B751AE"/>
    <w:rsid w:val="00B81141"/>
    <w:rsid w:val="00B8703C"/>
    <w:rsid w:val="00B87236"/>
    <w:rsid w:val="00B87D89"/>
    <w:rsid w:val="00B93D9D"/>
    <w:rsid w:val="00B9580A"/>
    <w:rsid w:val="00BA771F"/>
    <w:rsid w:val="00BB2224"/>
    <w:rsid w:val="00BC35DE"/>
    <w:rsid w:val="00BC4302"/>
    <w:rsid w:val="00BC6C03"/>
    <w:rsid w:val="00BD05BA"/>
    <w:rsid w:val="00BD44AF"/>
    <w:rsid w:val="00BD7638"/>
    <w:rsid w:val="00BE21D1"/>
    <w:rsid w:val="00BE7C87"/>
    <w:rsid w:val="00BF1430"/>
    <w:rsid w:val="00BF1C00"/>
    <w:rsid w:val="00BF1FCC"/>
    <w:rsid w:val="00BF3392"/>
    <w:rsid w:val="00BF4D68"/>
    <w:rsid w:val="00BF78D6"/>
    <w:rsid w:val="00C05F3F"/>
    <w:rsid w:val="00C109D7"/>
    <w:rsid w:val="00C12503"/>
    <w:rsid w:val="00C12DB5"/>
    <w:rsid w:val="00C17389"/>
    <w:rsid w:val="00C17C36"/>
    <w:rsid w:val="00C24D3E"/>
    <w:rsid w:val="00C260DE"/>
    <w:rsid w:val="00C2657B"/>
    <w:rsid w:val="00C268B3"/>
    <w:rsid w:val="00C2697D"/>
    <w:rsid w:val="00C270BA"/>
    <w:rsid w:val="00C31282"/>
    <w:rsid w:val="00C31A83"/>
    <w:rsid w:val="00C34CB7"/>
    <w:rsid w:val="00C36DDC"/>
    <w:rsid w:val="00C379C1"/>
    <w:rsid w:val="00C4291A"/>
    <w:rsid w:val="00C55FE4"/>
    <w:rsid w:val="00C6648D"/>
    <w:rsid w:val="00C761D0"/>
    <w:rsid w:val="00C8086E"/>
    <w:rsid w:val="00C80E80"/>
    <w:rsid w:val="00C83AFB"/>
    <w:rsid w:val="00C87A50"/>
    <w:rsid w:val="00C979A1"/>
    <w:rsid w:val="00CA30DD"/>
    <w:rsid w:val="00CA4D55"/>
    <w:rsid w:val="00CB1625"/>
    <w:rsid w:val="00CB47B3"/>
    <w:rsid w:val="00CB7EFF"/>
    <w:rsid w:val="00CC0289"/>
    <w:rsid w:val="00CC1A51"/>
    <w:rsid w:val="00CC1EAB"/>
    <w:rsid w:val="00CC4EA4"/>
    <w:rsid w:val="00CC52BF"/>
    <w:rsid w:val="00CC5B98"/>
    <w:rsid w:val="00CC601A"/>
    <w:rsid w:val="00CD1EFE"/>
    <w:rsid w:val="00CD60C9"/>
    <w:rsid w:val="00CD67F4"/>
    <w:rsid w:val="00CE1640"/>
    <w:rsid w:val="00CE2BB3"/>
    <w:rsid w:val="00CE3766"/>
    <w:rsid w:val="00CE3DC0"/>
    <w:rsid w:val="00CE64BF"/>
    <w:rsid w:val="00CF1104"/>
    <w:rsid w:val="00D01A56"/>
    <w:rsid w:val="00D01FA8"/>
    <w:rsid w:val="00D03A98"/>
    <w:rsid w:val="00D04DFA"/>
    <w:rsid w:val="00D06E3D"/>
    <w:rsid w:val="00D10507"/>
    <w:rsid w:val="00D17247"/>
    <w:rsid w:val="00D17BE2"/>
    <w:rsid w:val="00D213C1"/>
    <w:rsid w:val="00D2147D"/>
    <w:rsid w:val="00D23918"/>
    <w:rsid w:val="00D23A08"/>
    <w:rsid w:val="00D25905"/>
    <w:rsid w:val="00D26A5E"/>
    <w:rsid w:val="00D3394E"/>
    <w:rsid w:val="00D34A19"/>
    <w:rsid w:val="00D3573C"/>
    <w:rsid w:val="00D35C01"/>
    <w:rsid w:val="00D47957"/>
    <w:rsid w:val="00D52806"/>
    <w:rsid w:val="00D54FE8"/>
    <w:rsid w:val="00D555DF"/>
    <w:rsid w:val="00D5625D"/>
    <w:rsid w:val="00D57683"/>
    <w:rsid w:val="00D658B3"/>
    <w:rsid w:val="00D74A98"/>
    <w:rsid w:val="00D7599F"/>
    <w:rsid w:val="00D774C2"/>
    <w:rsid w:val="00D82B91"/>
    <w:rsid w:val="00D82B93"/>
    <w:rsid w:val="00D935CE"/>
    <w:rsid w:val="00D94F3F"/>
    <w:rsid w:val="00DA025F"/>
    <w:rsid w:val="00DA21A6"/>
    <w:rsid w:val="00DA2872"/>
    <w:rsid w:val="00DA6A61"/>
    <w:rsid w:val="00DB08D7"/>
    <w:rsid w:val="00DB4AC6"/>
    <w:rsid w:val="00DB53CA"/>
    <w:rsid w:val="00DB60D2"/>
    <w:rsid w:val="00DC0C6D"/>
    <w:rsid w:val="00DC50E3"/>
    <w:rsid w:val="00DC531F"/>
    <w:rsid w:val="00DD15F6"/>
    <w:rsid w:val="00DD1BBB"/>
    <w:rsid w:val="00DD4C3B"/>
    <w:rsid w:val="00DE6C51"/>
    <w:rsid w:val="00DF0C33"/>
    <w:rsid w:val="00DF0D47"/>
    <w:rsid w:val="00DF647F"/>
    <w:rsid w:val="00E02D46"/>
    <w:rsid w:val="00E03AE9"/>
    <w:rsid w:val="00E10730"/>
    <w:rsid w:val="00E1504F"/>
    <w:rsid w:val="00E161A7"/>
    <w:rsid w:val="00E17683"/>
    <w:rsid w:val="00E22C7C"/>
    <w:rsid w:val="00E265FF"/>
    <w:rsid w:val="00E26BF9"/>
    <w:rsid w:val="00E30CE1"/>
    <w:rsid w:val="00E3142F"/>
    <w:rsid w:val="00E32D46"/>
    <w:rsid w:val="00E364B8"/>
    <w:rsid w:val="00E41AF3"/>
    <w:rsid w:val="00E42D22"/>
    <w:rsid w:val="00E4368B"/>
    <w:rsid w:val="00E50BE2"/>
    <w:rsid w:val="00E53377"/>
    <w:rsid w:val="00E57B53"/>
    <w:rsid w:val="00E6798B"/>
    <w:rsid w:val="00E72138"/>
    <w:rsid w:val="00E721BF"/>
    <w:rsid w:val="00E77EE0"/>
    <w:rsid w:val="00E83985"/>
    <w:rsid w:val="00E840F0"/>
    <w:rsid w:val="00E86F69"/>
    <w:rsid w:val="00E87485"/>
    <w:rsid w:val="00E9116A"/>
    <w:rsid w:val="00E9388B"/>
    <w:rsid w:val="00E95598"/>
    <w:rsid w:val="00E96348"/>
    <w:rsid w:val="00EA1A4F"/>
    <w:rsid w:val="00EA4183"/>
    <w:rsid w:val="00EA581D"/>
    <w:rsid w:val="00EB0084"/>
    <w:rsid w:val="00EB0141"/>
    <w:rsid w:val="00EB0B0B"/>
    <w:rsid w:val="00EB47F4"/>
    <w:rsid w:val="00EB4E2E"/>
    <w:rsid w:val="00EC09DF"/>
    <w:rsid w:val="00EC4F6C"/>
    <w:rsid w:val="00EC51C9"/>
    <w:rsid w:val="00ED1E53"/>
    <w:rsid w:val="00ED2747"/>
    <w:rsid w:val="00ED2FE5"/>
    <w:rsid w:val="00ED4E40"/>
    <w:rsid w:val="00EE43DF"/>
    <w:rsid w:val="00EF23BC"/>
    <w:rsid w:val="00EF3398"/>
    <w:rsid w:val="00EF5E73"/>
    <w:rsid w:val="00F006E8"/>
    <w:rsid w:val="00F0235F"/>
    <w:rsid w:val="00F05F57"/>
    <w:rsid w:val="00F1050D"/>
    <w:rsid w:val="00F17C95"/>
    <w:rsid w:val="00F223BD"/>
    <w:rsid w:val="00F22ABD"/>
    <w:rsid w:val="00F25AAD"/>
    <w:rsid w:val="00F27C99"/>
    <w:rsid w:val="00F307C2"/>
    <w:rsid w:val="00F37110"/>
    <w:rsid w:val="00F43E85"/>
    <w:rsid w:val="00F52D6E"/>
    <w:rsid w:val="00F55C88"/>
    <w:rsid w:val="00F66CBA"/>
    <w:rsid w:val="00F67977"/>
    <w:rsid w:val="00F73B7D"/>
    <w:rsid w:val="00F74A28"/>
    <w:rsid w:val="00F87A48"/>
    <w:rsid w:val="00F91C2C"/>
    <w:rsid w:val="00F91D35"/>
    <w:rsid w:val="00F943C5"/>
    <w:rsid w:val="00F94D7F"/>
    <w:rsid w:val="00F97A32"/>
    <w:rsid w:val="00FA054B"/>
    <w:rsid w:val="00FA1901"/>
    <w:rsid w:val="00FA33B2"/>
    <w:rsid w:val="00FA3846"/>
    <w:rsid w:val="00FA67D4"/>
    <w:rsid w:val="00FA743C"/>
    <w:rsid w:val="00FB4D0C"/>
    <w:rsid w:val="00FB65E2"/>
    <w:rsid w:val="00FB69BC"/>
    <w:rsid w:val="00FC0157"/>
    <w:rsid w:val="00FC1085"/>
    <w:rsid w:val="00FC4765"/>
    <w:rsid w:val="00FC518E"/>
    <w:rsid w:val="00FC5807"/>
    <w:rsid w:val="00FE58E6"/>
    <w:rsid w:val="00FF29EE"/>
    <w:rsid w:val="00FF35FF"/>
    <w:rsid w:val="00FF6E01"/>
    <w:rsid w:val="015180AD"/>
    <w:rsid w:val="015AAAA3"/>
    <w:rsid w:val="0187BF39"/>
    <w:rsid w:val="01D62D0D"/>
    <w:rsid w:val="024DBB13"/>
    <w:rsid w:val="0268927C"/>
    <w:rsid w:val="0327EAE8"/>
    <w:rsid w:val="03490C45"/>
    <w:rsid w:val="03937F78"/>
    <w:rsid w:val="0422DE5B"/>
    <w:rsid w:val="04D491A3"/>
    <w:rsid w:val="05C62D21"/>
    <w:rsid w:val="05CE6C85"/>
    <w:rsid w:val="06214B0C"/>
    <w:rsid w:val="06297B04"/>
    <w:rsid w:val="06D2B697"/>
    <w:rsid w:val="06D8DD55"/>
    <w:rsid w:val="07049609"/>
    <w:rsid w:val="070C3921"/>
    <w:rsid w:val="072DAEB5"/>
    <w:rsid w:val="075BBE0E"/>
    <w:rsid w:val="07D1115D"/>
    <w:rsid w:val="0833BCAE"/>
    <w:rsid w:val="08993B95"/>
    <w:rsid w:val="08E21067"/>
    <w:rsid w:val="08E809C5"/>
    <w:rsid w:val="094560E2"/>
    <w:rsid w:val="0A916302"/>
    <w:rsid w:val="0BC9F4E2"/>
    <w:rsid w:val="0C0DC288"/>
    <w:rsid w:val="0C52A467"/>
    <w:rsid w:val="0D03201A"/>
    <w:rsid w:val="0D5F07D7"/>
    <w:rsid w:val="0D7AE59C"/>
    <w:rsid w:val="0D8AEB5A"/>
    <w:rsid w:val="0E09C542"/>
    <w:rsid w:val="0E0AC848"/>
    <w:rsid w:val="0E185493"/>
    <w:rsid w:val="0E1A5005"/>
    <w:rsid w:val="0E4D3722"/>
    <w:rsid w:val="0E541947"/>
    <w:rsid w:val="0E836235"/>
    <w:rsid w:val="0EC75451"/>
    <w:rsid w:val="0F191386"/>
    <w:rsid w:val="0F4CAEDB"/>
    <w:rsid w:val="0F6A8B22"/>
    <w:rsid w:val="0FD4EEB7"/>
    <w:rsid w:val="0FE9ACD4"/>
    <w:rsid w:val="10A7CF8B"/>
    <w:rsid w:val="10A9608E"/>
    <w:rsid w:val="10C1FE6F"/>
    <w:rsid w:val="10E438D9"/>
    <w:rsid w:val="10FA8010"/>
    <w:rsid w:val="11033E2B"/>
    <w:rsid w:val="1103A67C"/>
    <w:rsid w:val="11B34D29"/>
    <w:rsid w:val="11B6AEA8"/>
    <w:rsid w:val="11F8B289"/>
    <w:rsid w:val="120CB863"/>
    <w:rsid w:val="13CA1DD8"/>
    <w:rsid w:val="13CD4A9B"/>
    <w:rsid w:val="13D0C063"/>
    <w:rsid w:val="1407CA78"/>
    <w:rsid w:val="1443EECF"/>
    <w:rsid w:val="14529EFB"/>
    <w:rsid w:val="151889CB"/>
    <w:rsid w:val="152E8044"/>
    <w:rsid w:val="153F4CA1"/>
    <w:rsid w:val="157D2DB6"/>
    <w:rsid w:val="159F208F"/>
    <w:rsid w:val="15D42103"/>
    <w:rsid w:val="15FC1961"/>
    <w:rsid w:val="1667E9F1"/>
    <w:rsid w:val="16D803B5"/>
    <w:rsid w:val="16FF71CE"/>
    <w:rsid w:val="17391256"/>
    <w:rsid w:val="1764AF32"/>
    <w:rsid w:val="177E7478"/>
    <w:rsid w:val="183D6BBD"/>
    <w:rsid w:val="18882AB3"/>
    <w:rsid w:val="18928347"/>
    <w:rsid w:val="19352D6E"/>
    <w:rsid w:val="19FA890A"/>
    <w:rsid w:val="1A1FC048"/>
    <w:rsid w:val="1B201FF9"/>
    <w:rsid w:val="1B7BD2C5"/>
    <w:rsid w:val="1BC4E398"/>
    <w:rsid w:val="1C5E2971"/>
    <w:rsid w:val="1CDC8BCC"/>
    <w:rsid w:val="1CEEC9A8"/>
    <w:rsid w:val="1D16522B"/>
    <w:rsid w:val="1DC2B0B4"/>
    <w:rsid w:val="1DD46F63"/>
    <w:rsid w:val="1E0B3A41"/>
    <w:rsid w:val="1E1B1A73"/>
    <w:rsid w:val="1E30DC6D"/>
    <w:rsid w:val="1E5BB114"/>
    <w:rsid w:val="1E7A3060"/>
    <w:rsid w:val="1E94F36C"/>
    <w:rsid w:val="1EDC668A"/>
    <w:rsid w:val="1F164F0B"/>
    <w:rsid w:val="1F168C79"/>
    <w:rsid w:val="1F1EEA6A"/>
    <w:rsid w:val="1F2A9D74"/>
    <w:rsid w:val="1F3EC0C1"/>
    <w:rsid w:val="1F4E1BC2"/>
    <w:rsid w:val="1F56AC17"/>
    <w:rsid w:val="1FCCE48E"/>
    <w:rsid w:val="2037F646"/>
    <w:rsid w:val="20CCFDEF"/>
    <w:rsid w:val="20E0F4D9"/>
    <w:rsid w:val="21104B1D"/>
    <w:rsid w:val="21312C42"/>
    <w:rsid w:val="213C9122"/>
    <w:rsid w:val="214651F6"/>
    <w:rsid w:val="21E06F3C"/>
    <w:rsid w:val="2239DDB2"/>
    <w:rsid w:val="2294AF57"/>
    <w:rsid w:val="22B12E8F"/>
    <w:rsid w:val="23402FB6"/>
    <w:rsid w:val="234154DC"/>
    <w:rsid w:val="2346CAAF"/>
    <w:rsid w:val="23555059"/>
    <w:rsid w:val="2359899F"/>
    <w:rsid w:val="2368F4E5"/>
    <w:rsid w:val="2378A88E"/>
    <w:rsid w:val="23F959D1"/>
    <w:rsid w:val="23FF0566"/>
    <w:rsid w:val="241CA291"/>
    <w:rsid w:val="2487FD74"/>
    <w:rsid w:val="249D0BAD"/>
    <w:rsid w:val="24EF3C64"/>
    <w:rsid w:val="252BCAC6"/>
    <w:rsid w:val="25826172"/>
    <w:rsid w:val="262D51F3"/>
    <w:rsid w:val="26D26032"/>
    <w:rsid w:val="2734C37A"/>
    <w:rsid w:val="2758689D"/>
    <w:rsid w:val="2758721F"/>
    <w:rsid w:val="276071C6"/>
    <w:rsid w:val="2767DD32"/>
    <w:rsid w:val="276E42FB"/>
    <w:rsid w:val="2798ED0B"/>
    <w:rsid w:val="27ABAF9A"/>
    <w:rsid w:val="27DDCB79"/>
    <w:rsid w:val="28EB592C"/>
    <w:rsid w:val="28EECAC9"/>
    <w:rsid w:val="29538B65"/>
    <w:rsid w:val="295E4650"/>
    <w:rsid w:val="298309B6"/>
    <w:rsid w:val="29A7D35D"/>
    <w:rsid w:val="29D3CA6C"/>
    <w:rsid w:val="2A395943"/>
    <w:rsid w:val="2A5E8AFA"/>
    <w:rsid w:val="2AB40499"/>
    <w:rsid w:val="2AF07966"/>
    <w:rsid w:val="2B631332"/>
    <w:rsid w:val="2BA95E38"/>
    <w:rsid w:val="2BD7EE19"/>
    <w:rsid w:val="2BE99C60"/>
    <w:rsid w:val="2BEA7897"/>
    <w:rsid w:val="2BF57283"/>
    <w:rsid w:val="2BF98601"/>
    <w:rsid w:val="2C01DC5E"/>
    <w:rsid w:val="2CBDED75"/>
    <w:rsid w:val="2D268612"/>
    <w:rsid w:val="2D89C86B"/>
    <w:rsid w:val="2D9CF316"/>
    <w:rsid w:val="2DFD0483"/>
    <w:rsid w:val="2E723A88"/>
    <w:rsid w:val="2E7E23AF"/>
    <w:rsid w:val="2EA22465"/>
    <w:rsid w:val="2EB197DD"/>
    <w:rsid w:val="2EF11464"/>
    <w:rsid w:val="2F2C31C6"/>
    <w:rsid w:val="2F5FA477"/>
    <w:rsid w:val="2FCDC665"/>
    <w:rsid w:val="2FF17519"/>
    <w:rsid w:val="303CCD08"/>
    <w:rsid w:val="30AFBAB8"/>
    <w:rsid w:val="3148BC5F"/>
    <w:rsid w:val="32C5A465"/>
    <w:rsid w:val="33085C39"/>
    <w:rsid w:val="3378DD70"/>
    <w:rsid w:val="33B50D4A"/>
    <w:rsid w:val="33BB7420"/>
    <w:rsid w:val="33C34CFD"/>
    <w:rsid w:val="346C6F5A"/>
    <w:rsid w:val="34A33EC7"/>
    <w:rsid w:val="34D9131B"/>
    <w:rsid w:val="34F1A394"/>
    <w:rsid w:val="3500A8B3"/>
    <w:rsid w:val="3526D176"/>
    <w:rsid w:val="353973BE"/>
    <w:rsid w:val="356D0450"/>
    <w:rsid w:val="35C40D30"/>
    <w:rsid w:val="35FEA039"/>
    <w:rsid w:val="3602BFC1"/>
    <w:rsid w:val="364F5440"/>
    <w:rsid w:val="36616747"/>
    <w:rsid w:val="36894B8B"/>
    <w:rsid w:val="368E1B98"/>
    <w:rsid w:val="369BB4D5"/>
    <w:rsid w:val="36BA29CF"/>
    <w:rsid w:val="36F58A6E"/>
    <w:rsid w:val="3711CF21"/>
    <w:rsid w:val="3720493E"/>
    <w:rsid w:val="37E50B2B"/>
    <w:rsid w:val="3849C5EB"/>
    <w:rsid w:val="3853BBA5"/>
    <w:rsid w:val="38A23F43"/>
    <w:rsid w:val="391676DD"/>
    <w:rsid w:val="3937469C"/>
    <w:rsid w:val="39E31111"/>
    <w:rsid w:val="39F6136B"/>
    <w:rsid w:val="3A6C6782"/>
    <w:rsid w:val="3A95BC6D"/>
    <w:rsid w:val="3AC90851"/>
    <w:rsid w:val="3ACDC3B5"/>
    <w:rsid w:val="3AFF3355"/>
    <w:rsid w:val="3B5CE42A"/>
    <w:rsid w:val="3B5E1F49"/>
    <w:rsid w:val="3B5E6BBF"/>
    <w:rsid w:val="3BE9D420"/>
    <w:rsid w:val="3C4F6E0A"/>
    <w:rsid w:val="3D66C88C"/>
    <w:rsid w:val="3D78D41C"/>
    <w:rsid w:val="3D869806"/>
    <w:rsid w:val="3DB9F309"/>
    <w:rsid w:val="3DD1C6BC"/>
    <w:rsid w:val="3DFEF9E2"/>
    <w:rsid w:val="3E1CF5BC"/>
    <w:rsid w:val="3E436A40"/>
    <w:rsid w:val="3E458F76"/>
    <w:rsid w:val="3E5ED5D2"/>
    <w:rsid w:val="3ED12D49"/>
    <w:rsid w:val="3EF2E0FD"/>
    <w:rsid w:val="3F75C0A9"/>
    <w:rsid w:val="3FBB7E98"/>
    <w:rsid w:val="3FDA7BB2"/>
    <w:rsid w:val="40F480EB"/>
    <w:rsid w:val="415720B1"/>
    <w:rsid w:val="415788ED"/>
    <w:rsid w:val="41776E95"/>
    <w:rsid w:val="418B49DF"/>
    <w:rsid w:val="41D765C5"/>
    <w:rsid w:val="4206CF1B"/>
    <w:rsid w:val="421794AF"/>
    <w:rsid w:val="4251D196"/>
    <w:rsid w:val="42824D80"/>
    <w:rsid w:val="4292118E"/>
    <w:rsid w:val="42FCB6D3"/>
    <w:rsid w:val="431ABB46"/>
    <w:rsid w:val="43333E10"/>
    <w:rsid w:val="439D08F5"/>
    <w:rsid w:val="43A9A89F"/>
    <w:rsid w:val="43BE06AC"/>
    <w:rsid w:val="44221F07"/>
    <w:rsid w:val="445AEBB3"/>
    <w:rsid w:val="4462DEE5"/>
    <w:rsid w:val="44822BD5"/>
    <w:rsid w:val="448C4A20"/>
    <w:rsid w:val="449C05EE"/>
    <w:rsid w:val="451186DD"/>
    <w:rsid w:val="451A53C0"/>
    <w:rsid w:val="45251163"/>
    <w:rsid w:val="458EC6B0"/>
    <w:rsid w:val="45B39B27"/>
    <w:rsid w:val="45C6F234"/>
    <w:rsid w:val="462EBF3B"/>
    <w:rsid w:val="47116C21"/>
    <w:rsid w:val="472008B6"/>
    <w:rsid w:val="478C16F3"/>
    <w:rsid w:val="47D57964"/>
    <w:rsid w:val="483CE8B3"/>
    <w:rsid w:val="486112BB"/>
    <w:rsid w:val="4899991B"/>
    <w:rsid w:val="4904007A"/>
    <w:rsid w:val="490FFE2A"/>
    <w:rsid w:val="4912DF08"/>
    <w:rsid w:val="4934ED5C"/>
    <w:rsid w:val="4991EB15"/>
    <w:rsid w:val="499F92A9"/>
    <w:rsid w:val="49D06915"/>
    <w:rsid w:val="49DDC128"/>
    <w:rsid w:val="4A1AE051"/>
    <w:rsid w:val="4A3990AA"/>
    <w:rsid w:val="4A880C11"/>
    <w:rsid w:val="4A974753"/>
    <w:rsid w:val="4AECD5B5"/>
    <w:rsid w:val="4BA38BBC"/>
    <w:rsid w:val="4BCFCF46"/>
    <w:rsid w:val="4C33F458"/>
    <w:rsid w:val="4C9F568E"/>
    <w:rsid w:val="4CA2BAC4"/>
    <w:rsid w:val="4CA82603"/>
    <w:rsid w:val="4CAEC99A"/>
    <w:rsid w:val="4D2B3CE3"/>
    <w:rsid w:val="4D91D753"/>
    <w:rsid w:val="4DDA69BA"/>
    <w:rsid w:val="4DE1A098"/>
    <w:rsid w:val="4E01884B"/>
    <w:rsid w:val="4E193632"/>
    <w:rsid w:val="4E2E6D6F"/>
    <w:rsid w:val="4E6DD8DF"/>
    <w:rsid w:val="4ED1A519"/>
    <w:rsid w:val="4F1D88BD"/>
    <w:rsid w:val="4F82071D"/>
    <w:rsid w:val="4F95C588"/>
    <w:rsid w:val="5004046B"/>
    <w:rsid w:val="508F16A1"/>
    <w:rsid w:val="50AD43F1"/>
    <w:rsid w:val="50CBE731"/>
    <w:rsid w:val="51003D0B"/>
    <w:rsid w:val="5123A7AD"/>
    <w:rsid w:val="51256CF6"/>
    <w:rsid w:val="5126EE81"/>
    <w:rsid w:val="5127D82D"/>
    <w:rsid w:val="515F3E22"/>
    <w:rsid w:val="5163909B"/>
    <w:rsid w:val="5174A346"/>
    <w:rsid w:val="51C77ADB"/>
    <w:rsid w:val="51ED4323"/>
    <w:rsid w:val="52917998"/>
    <w:rsid w:val="52D2E47B"/>
    <w:rsid w:val="5337B18E"/>
    <w:rsid w:val="537D3559"/>
    <w:rsid w:val="53D126F3"/>
    <w:rsid w:val="53EEB41B"/>
    <w:rsid w:val="53EF7445"/>
    <w:rsid w:val="5417DBB8"/>
    <w:rsid w:val="544F1257"/>
    <w:rsid w:val="548E7FAD"/>
    <w:rsid w:val="54A17165"/>
    <w:rsid w:val="54B683F3"/>
    <w:rsid w:val="54D7F38E"/>
    <w:rsid w:val="55459071"/>
    <w:rsid w:val="554A7815"/>
    <w:rsid w:val="5571D394"/>
    <w:rsid w:val="5584D727"/>
    <w:rsid w:val="559AE5ED"/>
    <w:rsid w:val="55C05538"/>
    <w:rsid w:val="55C8FFE5"/>
    <w:rsid w:val="5606E53D"/>
    <w:rsid w:val="562E20C9"/>
    <w:rsid w:val="563C3176"/>
    <w:rsid w:val="568B6D30"/>
    <w:rsid w:val="5691F18F"/>
    <w:rsid w:val="569A7EBB"/>
    <w:rsid w:val="56E4FDB5"/>
    <w:rsid w:val="57041019"/>
    <w:rsid w:val="5766A643"/>
    <w:rsid w:val="57F03855"/>
    <w:rsid w:val="58178974"/>
    <w:rsid w:val="58533FE4"/>
    <w:rsid w:val="58DE37F1"/>
    <w:rsid w:val="593E7ED2"/>
    <w:rsid w:val="596161B5"/>
    <w:rsid w:val="59DB68F7"/>
    <w:rsid w:val="59F1F434"/>
    <w:rsid w:val="5A18086A"/>
    <w:rsid w:val="5A4CF8CD"/>
    <w:rsid w:val="5AB9EBC0"/>
    <w:rsid w:val="5ACF780E"/>
    <w:rsid w:val="5B069EA7"/>
    <w:rsid w:val="5B0A9092"/>
    <w:rsid w:val="5B29D4B2"/>
    <w:rsid w:val="5B4B17B5"/>
    <w:rsid w:val="5B5F15E6"/>
    <w:rsid w:val="5B674E4B"/>
    <w:rsid w:val="5B884939"/>
    <w:rsid w:val="5B9653F3"/>
    <w:rsid w:val="5C20832B"/>
    <w:rsid w:val="5C3AE910"/>
    <w:rsid w:val="5C6A4854"/>
    <w:rsid w:val="5C7F4CE5"/>
    <w:rsid w:val="5CB0D18B"/>
    <w:rsid w:val="5CBB02B9"/>
    <w:rsid w:val="5CBE28F0"/>
    <w:rsid w:val="5D144A4E"/>
    <w:rsid w:val="5D3E919D"/>
    <w:rsid w:val="5D85B32D"/>
    <w:rsid w:val="5D9BC98B"/>
    <w:rsid w:val="5DD76733"/>
    <w:rsid w:val="5DDC414E"/>
    <w:rsid w:val="5E3683DB"/>
    <w:rsid w:val="5E3F7E70"/>
    <w:rsid w:val="5E9150ED"/>
    <w:rsid w:val="5EAD3406"/>
    <w:rsid w:val="5ED85D15"/>
    <w:rsid w:val="5F23B99F"/>
    <w:rsid w:val="5F464DCE"/>
    <w:rsid w:val="5F489482"/>
    <w:rsid w:val="5F678D6D"/>
    <w:rsid w:val="5F8461D3"/>
    <w:rsid w:val="5F85DAC2"/>
    <w:rsid w:val="5FAA9D6C"/>
    <w:rsid w:val="5FD7315B"/>
    <w:rsid w:val="6010B64B"/>
    <w:rsid w:val="606193DB"/>
    <w:rsid w:val="617F3C1C"/>
    <w:rsid w:val="61825913"/>
    <w:rsid w:val="6188D50C"/>
    <w:rsid w:val="61D571C7"/>
    <w:rsid w:val="61E45606"/>
    <w:rsid w:val="62212B1C"/>
    <w:rsid w:val="62A6CA61"/>
    <w:rsid w:val="62B49578"/>
    <w:rsid w:val="62C4EC57"/>
    <w:rsid w:val="62CA54C0"/>
    <w:rsid w:val="62CE0C00"/>
    <w:rsid w:val="62EBFBA5"/>
    <w:rsid w:val="63519889"/>
    <w:rsid w:val="635EFFDB"/>
    <w:rsid w:val="63B83BE7"/>
    <w:rsid w:val="63C7DBF4"/>
    <w:rsid w:val="6400C76C"/>
    <w:rsid w:val="6468665A"/>
    <w:rsid w:val="648165BC"/>
    <w:rsid w:val="648C700E"/>
    <w:rsid w:val="64FE7E6E"/>
    <w:rsid w:val="6513AC9D"/>
    <w:rsid w:val="6524FEFE"/>
    <w:rsid w:val="653E5BCB"/>
    <w:rsid w:val="658DDE78"/>
    <w:rsid w:val="65A69187"/>
    <w:rsid w:val="65C6951A"/>
    <w:rsid w:val="6603C9ED"/>
    <w:rsid w:val="66450353"/>
    <w:rsid w:val="6678117C"/>
    <w:rsid w:val="669C29F8"/>
    <w:rsid w:val="66A130AB"/>
    <w:rsid w:val="66FAD552"/>
    <w:rsid w:val="67390997"/>
    <w:rsid w:val="67566E87"/>
    <w:rsid w:val="67D4935E"/>
    <w:rsid w:val="67FA2FD8"/>
    <w:rsid w:val="68058BC1"/>
    <w:rsid w:val="685E83A7"/>
    <w:rsid w:val="686D2C7B"/>
    <w:rsid w:val="68990A83"/>
    <w:rsid w:val="68A340E4"/>
    <w:rsid w:val="692973CE"/>
    <w:rsid w:val="69583451"/>
    <w:rsid w:val="69B05632"/>
    <w:rsid w:val="69E11115"/>
    <w:rsid w:val="6A849599"/>
    <w:rsid w:val="6A9B62B2"/>
    <w:rsid w:val="6AA36C90"/>
    <w:rsid w:val="6AAB3FD1"/>
    <w:rsid w:val="6B0FC8E3"/>
    <w:rsid w:val="6B367B77"/>
    <w:rsid w:val="6B6C842F"/>
    <w:rsid w:val="6B8F73B3"/>
    <w:rsid w:val="6BEB020A"/>
    <w:rsid w:val="6C2120AF"/>
    <w:rsid w:val="6C9605EC"/>
    <w:rsid w:val="6D14C913"/>
    <w:rsid w:val="6D1F4CF8"/>
    <w:rsid w:val="6D1FFAA9"/>
    <w:rsid w:val="6D448619"/>
    <w:rsid w:val="6D540921"/>
    <w:rsid w:val="6D762BC8"/>
    <w:rsid w:val="6D9AD2C7"/>
    <w:rsid w:val="6DADF1F0"/>
    <w:rsid w:val="6DD0ED9A"/>
    <w:rsid w:val="6DE52609"/>
    <w:rsid w:val="6E0FD07D"/>
    <w:rsid w:val="6E1C95EF"/>
    <w:rsid w:val="6E1E4F61"/>
    <w:rsid w:val="6E3B287E"/>
    <w:rsid w:val="6E6E1473"/>
    <w:rsid w:val="6E7209DD"/>
    <w:rsid w:val="6EA08422"/>
    <w:rsid w:val="6EA7AE1A"/>
    <w:rsid w:val="6EB0FBF9"/>
    <w:rsid w:val="6EB32AE8"/>
    <w:rsid w:val="6F15B75B"/>
    <w:rsid w:val="6F27C275"/>
    <w:rsid w:val="6FAECCA8"/>
    <w:rsid w:val="70617D1B"/>
    <w:rsid w:val="709BC7A0"/>
    <w:rsid w:val="70A49C44"/>
    <w:rsid w:val="70E52EA9"/>
    <w:rsid w:val="70F15597"/>
    <w:rsid w:val="70F757F1"/>
    <w:rsid w:val="712907CA"/>
    <w:rsid w:val="71542C87"/>
    <w:rsid w:val="7160B22F"/>
    <w:rsid w:val="719A7FAA"/>
    <w:rsid w:val="71C6B32C"/>
    <w:rsid w:val="72604FEF"/>
    <w:rsid w:val="72609039"/>
    <w:rsid w:val="727E66E0"/>
    <w:rsid w:val="72A8482B"/>
    <w:rsid w:val="72BB81E7"/>
    <w:rsid w:val="72CD9947"/>
    <w:rsid w:val="7342E778"/>
    <w:rsid w:val="735AD2D0"/>
    <w:rsid w:val="738135E0"/>
    <w:rsid w:val="73F19E95"/>
    <w:rsid w:val="740149AF"/>
    <w:rsid w:val="74565882"/>
    <w:rsid w:val="745A7FD7"/>
    <w:rsid w:val="7462CC65"/>
    <w:rsid w:val="74691D4D"/>
    <w:rsid w:val="74BC868D"/>
    <w:rsid w:val="74C401DB"/>
    <w:rsid w:val="7525A3F3"/>
    <w:rsid w:val="756300B6"/>
    <w:rsid w:val="756E80B5"/>
    <w:rsid w:val="75EA5086"/>
    <w:rsid w:val="75FDB937"/>
    <w:rsid w:val="761E8A4E"/>
    <w:rsid w:val="766B79DD"/>
    <w:rsid w:val="76D163F8"/>
    <w:rsid w:val="7710C628"/>
    <w:rsid w:val="77AAAEE3"/>
    <w:rsid w:val="77B8E27D"/>
    <w:rsid w:val="77E1B83D"/>
    <w:rsid w:val="782DFD8B"/>
    <w:rsid w:val="78681985"/>
    <w:rsid w:val="78BA7A10"/>
    <w:rsid w:val="790610F3"/>
    <w:rsid w:val="7923D211"/>
    <w:rsid w:val="79C120CA"/>
    <w:rsid w:val="7A21E91A"/>
    <w:rsid w:val="7AB90AE0"/>
    <w:rsid w:val="7BE81158"/>
    <w:rsid w:val="7BF278BD"/>
    <w:rsid w:val="7C04EEA7"/>
    <w:rsid w:val="7C3B04B5"/>
    <w:rsid w:val="7D940CE9"/>
    <w:rsid w:val="7D9E81AF"/>
    <w:rsid w:val="7DAB2AE4"/>
    <w:rsid w:val="7DB882A1"/>
    <w:rsid w:val="7DF053D3"/>
    <w:rsid w:val="7E2116C3"/>
    <w:rsid w:val="7E4C6C06"/>
    <w:rsid w:val="7E721E67"/>
    <w:rsid w:val="7E8728F7"/>
    <w:rsid w:val="7F0EA397"/>
    <w:rsid w:val="7F0F5E73"/>
    <w:rsid w:val="7F6AED87"/>
    <w:rsid w:val="7F7B8A14"/>
    <w:rsid w:val="7FAD4798"/>
    <w:rsid w:val="7FF2B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DF2CE"/>
  <w15:chartTrackingRefBased/>
  <w15:docId w15:val="{21014A84-D847-4CB9-983E-E0F27D9C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5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5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5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5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5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5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5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5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5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5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5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5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53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53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53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53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53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530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5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5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5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53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53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53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5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530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530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06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6172"/>
  </w:style>
  <w:style w:type="paragraph" w:styleId="Zpat">
    <w:name w:val="footer"/>
    <w:basedOn w:val="Normln"/>
    <w:link w:val="ZpatChar"/>
    <w:uiPriority w:val="99"/>
    <w:unhideWhenUsed/>
    <w:rsid w:val="00406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6172"/>
  </w:style>
  <w:style w:type="paragraph" w:styleId="Normlnweb">
    <w:name w:val="Normal (Web)"/>
    <w:basedOn w:val="Normln"/>
    <w:uiPriority w:val="99"/>
    <w:semiHidden/>
    <w:unhideWhenUsed/>
    <w:rsid w:val="00FC0157"/>
    <w:rPr>
      <w:rFonts w:ascii="Times New Roman" w:hAnsi="Times New Roman" w:cs="Times New Roman"/>
    </w:rPr>
  </w:style>
  <w:style w:type="character" w:customStyle="1" w:styleId="normaltextrun">
    <w:name w:val="normaltextrun"/>
    <w:basedOn w:val="Standardnpsmoodstavce"/>
    <w:rsid w:val="009314A9"/>
  </w:style>
  <w:style w:type="character" w:styleId="Odkaznakoment">
    <w:name w:val="annotation reference"/>
    <w:basedOn w:val="Standardnpsmoodstavce"/>
    <w:uiPriority w:val="99"/>
    <w:semiHidden/>
    <w:unhideWhenUsed/>
    <w:rsid w:val="00CC1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C1E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C1E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1E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1EA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E22E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7C9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8231C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631F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anoramabranik.cz/" TargetMode="External"/><Relationship Id="rId18" Type="http://schemas.openxmlformats.org/officeDocument/2006/relationships/hyperlink" Target="mailto:katerina.slavickova@crestcom.c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fetters.cz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panoramabranik.cz/vzorovy-byt/" TargetMode="External"/><Relationship Id="rId17" Type="http://schemas.openxmlformats.org/officeDocument/2006/relationships/hyperlink" Target="mailto:denisa.kolarikova@crestco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etters.cz" TargetMode="External"/><Relationship Id="rId20" Type="http://schemas.openxmlformats.org/officeDocument/2006/relationships/hyperlink" Target="mailto:cenefelsova@fetters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anoramabranik.cz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fetters.cz/developerske-projekty/rezidence-hausmannova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://www.crestcom.cz/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iladomyvoborskeho.cz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912AA3-5409-4AA5-B70E-2D5109EDE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02A558-254C-4F94-A36F-6267D0FEDE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3FC9E-A64B-4892-A675-7CD1D0CC8EEC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Cenefelsová</dc:creator>
  <cp:keywords/>
  <dc:description/>
  <cp:lastModifiedBy>Kateřina Slavíčková | Crest Communications a.s.</cp:lastModifiedBy>
  <cp:revision>5</cp:revision>
  <cp:lastPrinted>2026-10-01T11:44:00Z</cp:lastPrinted>
  <dcterms:created xsi:type="dcterms:W3CDTF">2026-10-05T09:00:00Z</dcterms:created>
  <dcterms:modified xsi:type="dcterms:W3CDTF">2026-10-06T10:47:00Z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